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79" w:rsidRDefault="008D0679" w:rsidP="007B6373">
      <w:pPr>
        <w:pStyle w:val="a3"/>
        <w:jc w:val="center"/>
        <w:rPr>
          <w:b/>
          <w:color w:val="auto"/>
          <w:sz w:val="32"/>
        </w:rPr>
      </w:pPr>
    </w:p>
    <w:p w:rsidR="00CF27F1" w:rsidRPr="00474925" w:rsidRDefault="00F606A4" w:rsidP="007B6373">
      <w:pPr>
        <w:pStyle w:val="a3"/>
        <w:jc w:val="center"/>
        <w:rPr>
          <w:b/>
          <w:color w:val="auto"/>
          <w:sz w:val="32"/>
        </w:rPr>
      </w:pPr>
      <w:r w:rsidRPr="00474925">
        <w:rPr>
          <w:b/>
          <w:color w:val="auto"/>
          <w:sz w:val="32"/>
        </w:rPr>
        <w:t>Результаты оценки эффективности налоговых расходов муниципального образования «Город Обнинск» за 202</w:t>
      </w:r>
      <w:r w:rsidR="00D0387D">
        <w:rPr>
          <w:b/>
          <w:color w:val="auto"/>
          <w:sz w:val="32"/>
        </w:rPr>
        <w:t>4</w:t>
      </w:r>
      <w:r w:rsidRPr="00474925">
        <w:rPr>
          <w:b/>
          <w:color w:val="auto"/>
          <w:sz w:val="32"/>
        </w:rPr>
        <w:t xml:space="preserve"> год</w:t>
      </w:r>
    </w:p>
    <w:p w:rsidR="00151DCB" w:rsidRPr="00474925" w:rsidRDefault="00151DCB" w:rsidP="003D3E88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4925">
        <w:rPr>
          <w:rFonts w:ascii="Times New Roman" w:hAnsi="Times New Roman" w:cs="Times New Roman"/>
          <w:sz w:val="26"/>
          <w:szCs w:val="26"/>
        </w:rPr>
        <w:t xml:space="preserve">Оценка эффективности налоговых расходов </w:t>
      </w:r>
      <w:r w:rsidR="00C05E23" w:rsidRPr="00474925">
        <w:rPr>
          <w:rFonts w:ascii="Times New Roman" w:hAnsi="Times New Roman" w:cs="Times New Roman"/>
          <w:sz w:val="26"/>
          <w:szCs w:val="26"/>
        </w:rPr>
        <w:t>проведена</w:t>
      </w:r>
      <w:r w:rsidRPr="00474925">
        <w:rPr>
          <w:rFonts w:ascii="Times New Roman" w:hAnsi="Times New Roman" w:cs="Times New Roman"/>
          <w:sz w:val="26"/>
          <w:szCs w:val="26"/>
        </w:rPr>
        <w:t xml:space="preserve"> в соответствии с основными положениями постановления Правитель</w:t>
      </w:r>
      <w:r w:rsidR="00280987" w:rsidRPr="00474925">
        <w:rPr>
          <w:rFonts w:ascii="Times New Roman" w:hAnsi="Times New Roman" w:cs="Times New Roman"/>
          <w:sz w:val="26"/>
          <w:szCs w:val="26"/>
        </w:rPr>
        <w:t xml:space="preserve">ства Российской Федерации от 22.06.2019 </w:t>
      </w:r>
      <w:r w:rsidRPr="00474925">
        <w:rPr>
          <w:rFonts w:ascii="Times New Roman" w:hAnsi="Times New Roman" w:cs="Times New Roman"/>
          <w:sz w:val="26"/>
          <w:szCs w:val="26"/>
        </w:rPr>
        <w:t>№ 796 «Об общих требованиях к оценке налоговых расходов субъектов Российской Федерации и муниципальных образований»</w:t>
      </w:r>
      <w:r w:rsidR="00E9756A">
        <w:rPr>
          <w:rFonts w:ascii="Times New Roman" w:hAnsi="Times New Roman" w:cs="Times New Roman"/>
          <w:sz w:val="26"/>
          <w:szCs w:val="26"/>
        </w:rPr>
        <w:t xml:space="preserve"> </w:t>
      </w:r>
      <w:r w:rsidRPr="00474925">
        <w:rPr>
          <w:rFonts w:ascii="Times New Roman" w:hAnsi="Times New Roman" w:cs="Times New Roman"/>
          <w:sz w:val="26"/>
          <w:szCs w:val="26"/>
        </w:rPr>
        <w:t xml:space="preserve">и постановлением Администрации города Обнинска от 02.10.2020 </w:t>
      </w:r>
      <w:r w:rsidR="00280987" w:rsidRPr="00474925">
        <w:rPr>
          <w:rFonts w:ascii="Times New Roman" w:hAnsi="Times New Roman" w:cs="Times New Roman"/>
          <w:sz w:val="26"/>
          <w:szCs w:val="26"/>
        </w:rPr>
        <w:t>№</w:t>
      </w:r>
      <w:r w:rsidRPr="00474925">
        <w:rPr>
          <w:rFonts w:ascii="Times New Roman" w:hAnsi="Times New Roman" w:cs="Times New Roman"/>
          <w:sz w:val="26"/>
          <w:szCs w:val="26"/>
        </w:rPr>
        <w:t xml:space="preserve"> 2068-п «Об утверждении Порядка формирования перечня и оценки налоговых расходов муниципального образования «Город Обнинск».</w:t>
      </w:r>
    </w:p>
    <w:p w:rsidR="0043621C" w:rsidRPr="00474925" w:rsidRDefault="0043621C" w:rsidP="003D3E88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4925">
        <w:rPr>
          <w:rFonts w:ascii="Times New Roman" w:hAnsi="Times New Roman" w:cs="Times New Roman"/>
          <w:sz w:val="26"/>
          <w:szCs w:val="26"/>
        </w:rPr>
        <w:t>Под оценкой эффективности налоговых расходов муниципального образования «Город Обнинск» (далее – налоговых расходов) понимается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расходов.</w:t>
      </w:r>
    </w:p>
    <w:p w:rsidR="00041513" w:rsidRPr="00474925" w:rsidRDefault="00041513" w:rsidP="003D3E88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4925">
        <w:rPr>
          <w:rFonts w:ascii="Times New Roman" w:hAnsi="Times New Roman" w:cs="Times New Roman"/>
          <w:sz w:val="26"/>
          <w:szCs w:val="26"/>
        </w:rPr>
        <w:t>Целью проведения оценки эффективности налоговых расходов является выявление неэффективных налоговых расходов, разработка рекомендаций о сохранении или об отмене налоговых расходов. Результаты оценки используются при формировании проекта муниципального бюджета на очередной финансовый год и плановый период.</w:t>
      </w:r>
    </w:p>
    <w:p w:rsidR="00280987" w:rsidRPr="00474925" w:rsidRDefault="00280987" w:rsidP="003D3E88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4925">
        <w:rPr>
          <w:rFonts w:ascii="Times New Roman" w:hAnsi="Times New Roman" w:cs="Times New Roman"/>
          <w:sz w:val="26"/>
          <w:szCs w:val="26"/>
        </w:rPr>
        <w:t xml:space="preserve">Для проведения оценки эффективности налоговых расходов использовались данные </w:t>
      </w:r>
      <w:r w:rsidR="008E65ED" w:rsidRPr="00474925">
        <w:rPr>
          <w:rFonts w:ascii="Times New Roman" w:hAnsi="Times New Roman" w:cs="Times New Roman"/>
          <w:sz w:val="26"/>
          <w:szCs w:val="26"/>
        </w:rPr>
        <w:t xml:space="preserve">отчетности Федеральной налоговой службы </w:t>
      </w:r>
      <w:r w:rsidR="006405D7" w:rsidRPr="00474925">
        <w:rPr>
          <w:rFonts w:ascii="Times New Roman" w:hAnsi="Times New Roman" w:cs="Times New Roman"/>
          <w:sz w:val="26"/>
          <w:szCs w:val="26"/>
        </w:rPr>
        <w:t>(ФНС России)</w:t>
      </w:r>
      <w:r w:rsidRPr="00474925">
        <w:rPr>
          <w:rFonts w:ascii="Times New Roman" w:hAnsi="Times New Roman" w:cs="Times New Roman"/>
          <w:sz w:val="26"/>
          <w:szCs w:val="26"/>
        </w:rPr>
        <w:t xml:space="preserve"> о категориях налогоплательщиков, о сум</w:t>
      </w:r>
      <w:r w:rsidR="009D1C9C" w:rsidRPr="00474925">
        <w:rPr>
          <w:rFonts w:ascii="Times New Roman" w:hAnsi="Times New Roman" w:cs="Times New Roman"/>
          <w:sz w:val="26"/>
          <w:szCs w:val="26"/>
        </w:rPr>
        <w:t>м</w:t>
      </w:r>
      <w:r w:rsidRPr="00474925">
        <w:rPr>
          <w:rFonts w:ascii="Times New Roman" w:hAnsi="Times New Roman" w:cs="Times New Roman"/>
          <w:sz w:val="26"/>
          <w:szCs w:val="26"/>
        </w:rPr>
        <w:t>ах выпадающих доходов и количестве налогоплательщи</w:t>
      </w:r>
      <w:r w:rsidR="00041513" w:rsidRPr="00474925">
        <w:rPr>
          <w:rFonts w:ascii="Times New Roman" w:hAnsi="Times New Roman" w:cs="Times New Roman"/>
          <w:sz w:val="26"/>
          <w:szCs w:val="26"/>
        </w:rPr>
        <w:t>ков, воспользовавшихся льготами.</w:t>
      </w:r>
    </w:p>
    <w:p w:rsidR="0068605C" w:rsidRPr="00474925" w:rsidRDefault="0036558E" w:rsidP="003D3E88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4925">
        <w:rPr>
          <w:rFonts w:ascii="Times New Roman" w:hAnsi="Times New Roman" w:cs="Times New Roman"/>
          <w:sz w:val="26"/>
          <w:szCs w:val="26"/>
        </w:rPr>
        <w:t>В зависимости от целевой категории определены основные виды налоговых расходов на территории муниципального образования «Город Обнинск»: социальные и технические.</w:t>
      </w:r>
      <w:r w:rsidR="0068605C" w:rsidRPr="0047492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0987" w:rsidRPr="00B4241E" w:rsidRDefault="0068605C" w:rsidP="003D3E88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241E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Обнинск налоговые льготы введены на следующие виды местных налогов: земельный налог и налог на имущество физических лиц.</w:t>
      </w:r>
    </w:p>
    <w:p w:rsidR="00207B15" w:rsidRPr="00B4241E" w:rsidRDefault="00A600B7" w:rsidP="003D3E88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241E">
        <w:rPr>
          <w:rFonts w:ascii="Times New Roman" w:hAnsi="Times New Roman" w:cs="Times New Roman"/>
          <w:sz w:val="26"/>
          <w:szCs w:val="26"/>
        </w:rPr>
        <w:t>Объём налоговых и неналоговых доходов муниципального образования «Город Обнинск» за 202</w:t>
      </w:r>
      <w:r w:rsidR="00B4241E" w:rsidRPr="00B4241E">
        <w:rPr>
          <w:rFonts w:ascii="Times New Roman" w:hAnsi="Times New Roman" w:cs="Times New Roman"/>
          <w:sz w:val="26"/>
          <w:szCs w:val="26"/>
        </w:rPr>
        <w:t>4</w:t>
      </w:r>
      <w:r w:rsidRPr="00B4241E">
        <w:rPr>
          <w:rFonts w:ascii="Times New Roman" w:hAnsi="Times New Roman" w:cs="Times New Roman"/>
          <w:sz w:val="26"/>
          <w:szCs w:val="26"/>
        </w:rPr>
        <w:t xml:space="preserve"> год составил </w:t>
      </w:r>
      <w:r w:rsidR="0043621C" w:rsidRPr="00B4241E">
        <w:rPr>
          <w:rFonts w:ascii="Times New Roman" w:hAnsi="Times New Roman" w:cs="Times New Roman"/>
          <w:sz w:val="26"/>
          <w:szCs w:val="26"/>
        </w:rPr>
        <w:t>3</w:t>
      </w:r>
      <w:r w:rsidR="00207B15" w:rsidRPr="00B4241E">
        <w:rPr>
          <w:rFonts w:ascii="Times New Roman" w:hAnsi="Times New Roman" w:cs="Times New Roman"/>
          <w:sz w:val="26"/>
          <w:szCs w:val="26"/>
        </w:rPr>
        <w:t xml:space="preserve"> млрд </w:t>
      </w:r>
      <w:r w:rsidR="00B4241E" w:rsidRPr="00B4241E">
        <w:rPr>
          <w:rFonts w:ascii="Times New Roman" w:hAnsi="Times New Roman" w:cs="Times New Roman"/>
          <w:sz w:val="26"/>
          <w:szCs w:val="26"/>
        </w:rPr>
        <w:t>795</w:t>
      </w:r>
      <w:r w:rsidR="00207B15" w:rsidRPr="00B4241E">
        <w:rPr>
          <w:rFonts w:ascii="Times New Roman" w:hAnsi="Times New Roman" w:cs="Times New Roman"/>
          <w:sz w:val="26"/>
          <w:szCs w:val="26"/>
        </w:rPr>
        <w:t xml:space="preserve"> млн  рублей. </w:t>
      </w:r>
      <w:r w:rsidRPr="00B4241E">
        <w:rPr>
          <w:rFonts w:ascii="Times New Roman" w:hAnsi="Times New Roman" w:cs="Times New Roman"/>
          <w:sz w:val="26"/>
          <w:szCs w:val="26"/>
        </w:rPr>
        <w:t xml:space="preserve"> </w:t>
      </w:r>
      <w:r w:rsidR="00207B15" w:rsidRPr="00B4241E">
        <w:rPr>
          <w:rFonts w:ascii="Times New Roman" w:hAnsi="Times New Roman" w:cs="Times New Roman"/>
          <w:sz w:val="26"/>
          <w:szCs w:val="26"/>
        </w:rPr>
        <w:t xml:space="preserve">Основную долю </w:t>
      </w:r>
      <w:r w:rsidR="00B4241E">
        <w:rPr>
          <w:rFonts w:ascii="Times New Roman" w:hAnsi="Times New Roman" w:cs="Times New Roman"/>
          <w:sz w:val="26"/>
          <w:szCs w:val="26"/>
        </w:rPr>
        <w:t xml:space="preserve">(более 84 %) </w:t>
      </w:r>
      <w:r w:rsidR="00207B15" w:rsidRPr="00B4241E">
        <w:rPr>
          <w:rFonts w:ascii="Times New Roman" w:hAnsi="Times New Roman" w:cs="Times New Roman"/>
          <w:sz w:val="26"/>
          <w:szCs w:val="26"/>
        </w:rPr>
        <w:t>налоговых и неналоговых доходов составили следующие налоги и сборы:</w:t>
      </w:r>
    </w:p>
    <w:p w:rsidR="00207B15" w:rsidRPr="00B4241E" w:rsidRDefault="00207B15" w:rsidP="003D3E88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241E">
        <w:rPr>
          <w:rFonts w:ascii="Times New Roman" w:hAnsi="Times New Roman" w:cs="Times New Roman"/>
          <w:sz w:val="26"/>
          <w:szCs w:val="26"/>
        </w:rPr>
        <w:t>- налог на доходы физических лиц – 3</w:t>
      </w:r>
      <w:r w:rsidR="00B4241E" w:rsidRPr="00B4241E">
        <w:rPr>
          <w:rFonts w:ascii="Times New Roman" w:hAnsi="Times New Roman" w:cs="Times New Roman"/>
          <w:sz w:val="26"/>
          <w:szCs w:val="26"/>
        </w:rPr>
        <w:t>1</w:t>
      </w:r>
      <w:r w:rsidRPr="00B4241E">
        <w:rPr>
          <w:rFonts w:ascii="Times New Roman" w:hAnsi="Times New Roman" w:cs="Times New Roman"/>
          <w:sz w:val="26"/>
          <w:szCs w:val="26"/>
        </w:rPr>
        <w:t>,</w:t>
      </w:r>
      <w:r w:rsidR="00EA7CDD" w:rsidRPr="00B4241E">
        <w:rPr>
          <w:rFonts w:ascii="Times New Roman" w:hAnsi="Times New Roman" w:cs="Times New Roman"/>
          <w:sz w:val="26"/>
          <w:szCs w:val="26"/>
        </w:rPr>
        <w:t>8</w:t>
      </w:r>
      <w:r w:rsidRPr="00B4241E">
        <w:rPr>
          <w:rFonts w:ascii="Times New Roman" w:hAnsi="Times New Roman" w:cs="Times New Roman"/>
          <w:sz w:val="26"/>
          <w:szCs w:val="26"/>
        </w:rPr>
        <w:t xml:space="preserve"> %;</w:t>
      </w:r>
    </w:p>
    <w:p w:rsidR="00207B15" w:rsidRPr="00B4241E" w:rsidRDefault="00207B15" w:rsidP="003D3E88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241E">
        <w:rPr>
          <w:rFonts w:ascii="Times New Roman" w:hAnsi="Times New Roman" w:cs="Times New Roman"/>
          <w:sz w:val="26"/>
          <w:szCs w:val="26"/>
        </w:rPr>
        <w:t xml:space="preserve">- налоги на совокупный доход – </w:t>
      </w:r>
      <w:r w:rsidR="00B4241E" w:rsidRPr="00B4241E">
        <w:rPr>
          <w:rFonts w:ascii="Times New Roman" w:hAnsi="Times New Roman" w:cs="Times New Roman"/>
          <w:sz w:val="26"/>
          <w:szCs w:val="26"/>
        </w:rPr>
        <w:t>42,7</w:t>
      </w:r>
      <w:r w:rsidRPr="00B4241E">
        <w:rPr>
          <w:rFonts w:ascii="Times New Roman" w:hAnsi="Times New Roman" w:cs="Times New Roman"/>
          <w:sz w:val="26"/>
          <w:szCs w:val="26"/>
        </w:rPr>
        <w:t xml:space="preserve"> %;</w:t>
      </w:r>
    </w:p>
    <w:p w:rsidR="00207B15" w:rsidRPr="00B4241E" w:rsidRDefault="00207B15" w:rsidP="003D3E88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241E">
        <w:rPr>
          <w:rFonts w:ascii="Times New Roman" w:hAnsi="Times New Roman" w:cs="Times New Roman"/>
          <w:sz w:val="26"/>
          <w:szCs w:val="26"/>
        </w:rPr>
        <w:t xml:space="preserve">- земельный налог – </w:t>
      </w:r>
      <w:r w:rsidR="00B4241E" w:rsidRPr="00B4241E">
        <w:rPr>
          <w:rFonts w:ascii="Times New Roman" w:hAnsi="Times New Roman" w:cs="Times New Roman"/>
          <w:sz w:val="26"/>
          <w:szCs w:val="26"/>
        </w:rPr>
        <w:t>2,7</w:t>
      </w:r>
      <w:r w:rsidRPr="00B4241E">
        <w:rPr>
          <w:rFonts w:ascii="Times New Roman" w:hAnsi="Times New Roman" w:cs="Times New Roman"/>
          <w:sz w:val="26"/>
          <w:szCs w:val="26"/>
        </w:rPr>
        <w:t xml:space="preserve"> %;</w:t>
      </w:r>
    </w:p>
    <w:p w:rsidR="00207B15" w:rsidRPr="00B4241E" w:rsidRDefault="00207B15" w:rsidP="003D3E88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241E">
        <w:rPr>
          <w:rFonts w:ascii="Times New Roman" w:hAnsi="Times New Roman" w:cs="Times New Roman"/>
          <w:sz w:val="26"/>
          <w:szCs w:val="26"/>
        </w:rPr>
        <w:t xml:space="preserve">- доходы от сдачи в аренду имущества и земельных участков – </w:t>
      </w:r>
      <w:r w:rsidR="00B4241E" w:rsidRPr="00B4241E">
        <w:rPr>
          <w:rFonts w:ascii="Times New Roman" w:hAnsi="Times New Roman" w:cs="Times New Roman"/>
          <w:sz w:val="26"/>
          <w:szCs w:val="26"/>
        </w:rPr>
        <w:t>6</w:t>
      </w:r>
      <w:r w:rsidRPr="00B4241E">
        <w:rPr>
          <w:rFonts w:ascii="Times New Roman" w:hAnsi="Times New Roman" w:cs="Times New Roman"/>
          <w:sz w:val="26"/>
          <w:szCs w:val="26"/>
        </w:rPr>
        <w:t>,</w:t>
      </w:r>
      <w:r w:rsidR="00B4241E" w:rsidRPr="00B4241E">
        <w:rPr>
          <w:rFonts w:ascii="Times New Roman" w:hAnsi="Times New Roman" w:cs="Times New Roman"/>
          <w:sz w:val="26"/>
          <w:szCs w:val="26"/>
        </w:rPr>
        <w:t>9</w:t>
      </w:r>
      <w:r w:rsidRPr="00B4241E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207B15" w:rsidRPr="00474925" w:rsidRDefault="00207B15" w:rsidP="003D3E88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B74C25" w:rsidRPr="00474925" w:rsidRDefault="00B74C25" w:rsidP="003D3E88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B4241E">
        <w:rPr>
          <w:rFonts w:ascii="Times New Roman" w:hAnsi="Times New Roman" w:cs="Times New Roman"/>
          <w:sz w:val="26"/>
          <w:szCs w:val="26"/>
        </w:rPr>
        <w:t>Объём налоговых расходов в 202</w:t>
      </w:r>
      <w:r w:rsidR="00B4241E" w:rsidRPr="00B4241E">
        <w:rPr>
          <w:rFonts w:ascii="Times New Roman" w:hAnsi="Times New Roman" w:cs="Times New Roman"/>
          <w:sz w:val="26"/>
          <w:szCs w:val="26"/>
        </w:rPr>
        <w:t>4</w:t>
      </w:r>
      <w:r w:rsidR="008E65ED" w:rsidRPr="00B4241E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B4241E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AF017F" w:rsidRPr="00567CC2">
        <w:rPr>
          <w:rFonts w:ascii="Times New Roman" w:hAnsi="Times New Roman" w:cs="Times New Roman"/>
          <w:sz w:val="26"/>
          <w:szCs w:val="26"/>
        </w:rPr>
        <w:t>3</w:t>
      </w:r>
      <w:r w:rsidR="00567CC2" w:rsidRPr="00567CC2">
        <w:rPr>
          <w:rFonts w:ascii="Times New Roman" w:hAnsi="Times New Roman" w:cs="Times New Roman"/>
          <w:sz w:val="26"/>
          <w:szCs w:val="26"/>
        </w:rPr>
        <w:t>9 8</w:t>
      </w:r>
      <w:r w:rsidR="00DF2061">
        <w:rPr>
          <w:rFonts w:ascii="Times New Roman" w:hAnsi="Times New Roman" w:cs="Times New Roman"/>
          <w:sz w:val="26"/>
          <w:szCs w:val="26"/>
        </w:rPr>
        <w:t>60</w:t>
      </w:r>
      <w:r w:rsidR="00EA7CDD" w:rsidRPr="00567CC2">
        <w:rPr>
          <w:rFonts w:ascii="Times New Roman" w:hAnsi="Times New Roman" w:cs="Times New Roman"/>
          <w:sz w:val="26"/>
          <w:szCs w:val="26"/>
        </w:rPr>
        <w:t xml:space="preserve"> </w:t>
      </w:r>
      <w:r w:rsidRPr="00567CC2">
        <w:rPr>
          <w:rFonts w:ascii="Times New Roman" w:hAnsi="Times New Roman" w:cs="Times New Roman"/>
          <w:sz w:val="26"/>
          <w:szCs w:val="26"/>
        </w:rPr>
        <w:t xml:space="preserve">тыс. рублей, в том числе налоговый расход по земельному налогу – </w:t>
      </w:r>
      <w:r w:rsidR="00AF017F" w:rsidRPr="00567CC2">
        <w:rPr>
          <w:rFonts w:ascii="Times New Roman" w:hAnsi="Times New Roman" w:cs="Times New Roman"/>
          <w:sz w:val="26"/>
          <w:szCs w:val="26"/>
        </w:rPr>
        <w:t>3</w:t>
      </w:r>
      <w:r w:rsidR="00567CC2" w:rsidRPr="00567CC2">
        <w:rPr>
          <w:rFonts w:ascii="Times New Roman" w:hAnsi="Times New Roman" w:cs="Times New Roman"/>
          <w:sz w:val="26"/>
          <w:szCs w:val="26"/>
        </w:rPr>
        <w:t>9 018</w:t>
      </w:r>
      <w:r w:rsidR="000B2EA9" w:rsidRPr="00567CC2">
        <w:rPr>
          <w:rFonts w:ascii="Times New Roman" w:hAnsi="Times New Roman" w:cs="Times New Roman"/>
          <w:sz w:val="26"/>
          <w:szCs w:val="26"/>
        </w:rPr>
        <w:t xml:space="preserve"> </w:t>
      </w:r>
      <w:r w:rsidRPr="00567CC2">
        <w:rPr>
          <w:rFonts w:ascii="Times New Roman" w:hAnsi="Times New Roman" w:cs="Times New Roman"/>
          <w:sz w:val="26"/>
          <w:szCs w:val="26"/>
        </w:rPr>
        <w:t xml:space="preserve"> тыс. рублей, по налогу на имущество физических лиц – </w:t>
      </w:r>
      <w:r w:rsidR="00AA419E" w:rsidRPr="00567CC2">
        <w:rPr>
          <w:rFonts w:ascii="Times New Roman" w:hAnsi="Times New Roman" w:cs="Times New Roman"/>
          <w:sz w:val="26"/>
          <w:szCs w:val="26"/>
        </w:rPr>
        <w:t xml:space="preserve"> </w:t>
      </w:r>
      <w:r w:rsidR="00567CC2" w:rsidRPr="00567CC2">
        <w:rPr>
          <w:rFonts w:ascii="Times New Roman" w:hAnsi="Times New Roman" w:cs="Times New Roman"/>
          <w:sz w:val="26"/>
          <w:szCs w:val="26"/>
        </w:rPr>
        <w:t>84</w:t>
      </w:r>
      <w:r w:rsidR="00DF2061">
        <w:rPr>
          <w:rFonts w:ascii="Times New Roman" w:hAnsi="Times New Roman" w:cs="Times New Roman"/>
          <w:sz w:val="26"/>
          <w:szCs w:val="26"/>
        </w:rPr>
        <w:t>2</w:t>
      </w:r>
      <w:r w:rsidR="00AA3204" w:rsidRPr="00567CC2">
        <w:rPr>
          <w:rFonts w:ascii="Times New Roman" w:hAnsi="Times New Roman" w:cs="Times New Roman"/>
          <w:sz w:val="26"/>
          <w:szCs w:val="26"/>
        </w:rPr>
        <w:t xml:space="preserve"> </w:t>
      </w:r>
      <w:r w:rsidRPr="00567CC2">
        <w:rPr>
          <w:rFonts w:ascii="Times New Roman" w:hAnsi="Times New Roman" w:cs="Times New Roman"/>
          <w:sz w:val="26"/>
          <w:szCs w:val="26"/>
        </w:rPr>
        <w:t xml:space="preserve"> тыс. рублей. Доля налоговых расходов в общем объёме налоговых и неналоговых доходов бюджета города в 202</w:t>
      </w:r>
      <w:r w:rsidR="00567CC2" w:rsidRPr="00567CC2">
        <w:rPr>
          <w:rFonts w:ascii="Times New Roman" w:hAnsi="Times New Roman" w:cs="Times New Roman"/>
          <w:sz w:val="26"/>
          <w:szCs w:val="26"/>
        </w:rPr>
        <w:t>4</w:t>
      </w:r>
      <w:r w:rsidRPr="00567CC2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7B6373" w:rsidRPr="00567CC2">
        <w:rPr>
          <w:rFonts w:ascii="Times New Roman" w:hAnsi="Times New Roman" w:cs="Times New Roman"/>
          <w:sz w:val="26"/>
          <w:szCs w:val="26"/>
        </w:rPr>
        <w:t xml:space="preserve"> </w:t>
      </w:r>
      <w:r w:rsidR="00AF017F" w:rsidRPr="00E07CF1">
        <w:rPr>
          <w:rFonts w:ascii="Times New Roman" w:hAnsi="Times New Roman" w:cs="Times New Roman"/>
          <w:sz w:val="26"/>
          <w:szCs w:val="26"/>
        </w:rPr>
        <w:t>1,</w:t>
      </w:r>
      <w:r w:rsidR="00E07CF1" w:rsidRPr="00E07CF1">
        <w:rPr>
          <w:rFonts w:ascii="Times New Roman" w:hAnsi="Times New Roman" w:cs="Times New Roman"/>
          <w:sz w:val="26"/>
          <w:szCs w:val="26"/>
        </w:rPr>
        <w:t>05</w:t>
      </w:r>
      <w:r w:rsidRPr="00E07CF1">
        <w:rPr>
          <w:rFonts w:ascii="Times New Roman" w:hAnsi="Times New Roman" w:cs="Times New Roman"/>
          <w:sz w:val="26"/>
          <w:szCs w:val="26"/>
        </w:rPr>
        <w:t>%.</w:t>
      </w:r>
    </w:p>
    <w:p w:rsidR="0063005E" w:rsidRPr="00B4241E" w:rsidRDefault="0063005E" w:rsidP="003D3E88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241E">
        <w:rPr>
          <w:rFonts w:ascii="Times New Roman" w:hAnsi="Times New Roman" w:cs="Times New Roman"/>
          <w:sz w:val="26"/>
          <w:szCs w:val="26"/>
        </w:rPr>
        <w:t>Оценка позволяет сделать вывод, что налоговые расходы, возникающие в связи с предоставлением льгот не оказывают существенного влияния на уменьшение поступлений в бюджет муниципального образования, поскольку составляют незначительную долю.</w:t>
      </w:r>
    </w:p>
    <w:p w:rsidR="004B0957" w:rsidRDefault="004B0957" w:rsidP="00D86E74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241E" w:rsidRDefault="00B4241E" w:rsidP="00D86E74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00B7" w:rsidRPr="00E9756A" w:rsidRDefault="00A600B7" w:rsidP="003D3E88">
      <w:pPr>
        <w:pBdr>
          <w:bottom w:val="single" w:sz="4" w:space="1" w:color="auto"/>
        </w:pBdr>
        <w:autoSpaceDE w:val="0"/>
        <w:autoSpaceDN w:val="0"/>
        <w:adjustRightInd w:val="0"/>
        <w:spacing w:after="0" w:line="21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756A">
        <w:rPr>
          <w:rFonts w:ascii="Times New Roman" w:hAnsi="Times New Roman" w:cs="Times New Roman"/>
          <w:b/>
          <w:sz w:val="26"/>
          <w:szCs w:val="26"/>
        </w:rPr>
        <w:t>Оценка эффективности налоговых расходов по земельному налогу</w:t>
      </w:r>
    </w:p>
    <w:p w:rsidR="00151DCB" w:rsidRPr="00474925" w:rsidRDefault="00151DCB" w:rsidP="003D3E88">
      <w:pPr>
        <w:autoSpaceDE w:val="0"/>
        <w:autoSpaceDN w:val="0"/>
        <w:adjustRightInd w:val="0"/>
        <w:spacing w:after="0" w:line="21" w:lineRule="atLeast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151DCB" w:rsidRPr="00B4241E" w:rsidRDefault="004B0957" w:rsidP="003D3E88">
      <w:pPr>
        <w:tabs>
          <w:tab w:val="left" w:pos="426"/>
        </w:tabs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241E">
        <w:rPr>
          <w:rFonts w:ascii="Times New Roman" w:hAnsi="Times New Roman" w:cs="Times New Roman"/>
          <w:sz w:val="26"/>
          <w:szCs w:val="26"/>
        </w:rPr>
        <w:t xml:space="preserve">Решением Обнинского городского Собрания от 18.11.2005 № 05-02 </w:t>
      </w:r>
      <w:r w:rsidR="0068605C" w:rsidRPr="00B4241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B4241E">
        <w:rPr>
          <w:rFonts w:ascii="Times New Roman" w:hAnsi="Times New Roman" w:cs="Times New Roman"/>
          <w:sz w:val="26"/>
          <w:szCs w:val="26"/>
        </w:rPr>
        <w:t xml:space="preserve">«Об утверждении Положения «О земельном налоге в городе Обнинске» </w:t>
      </w:r>
      <w:r w:rsidR="00A50B8E" w:rsidRPr="00B4241E">
        <w:rPr>
          <w:rFonts w:ascii="Times New Roman" w:hAnsi="Times New Roman" w:cs="Times New Roman"/>
          <w:sz w:val="26"/>
          <w:szCs w:val="26"/>
        </w:rPr>
        <w:t xml:space="preserve">(далее – решение о земельном налоге) для юридических и физических лиц установлены </w:t>
      </w:r>
      <w:r w:rsidRPr="00B4241E">
        <w:rPr>
          <w:rFonts w:ascii="Times New Roman" w:hAnsi="Times New Roman" w:cs="Times New Roman"/>
          <w:sz w:val="26"/>
          <w:szCs w:val="26"/>
        </w:rPr>
        <w:t xml:space="preserve">налоговые </w:t>
      </w:r>
      <w:r w:rsidR="00ED4805" w:rsidRPr="00B4241E">
        <w:rPr>
          <w:rFonts w:ascii="Times New Roman" w:hAnsi="Times New Roman" w:cs="Times New Roman"/>
          <w:sz w:val="26"/>
          <w:szCs w:val="26"/>
        </w:rPr>
        <w:t>льготы</w:t>
      </w:r>
      <w:r w:rsidR="00F5502E" w:rsidRPr="00B4241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54621" w:rsidRPr="00B4241E" w:rsidRDefault="00D54621" w:rsidP="003D3E88">
      <w:pPr>
        <w:tabs>
          <w:tab w:val="left" w:pos="426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F02D9E" w:rsidRPr="00B4241E" w:rsidRDefault="00E3710B" w:rsidP="003D3E88">
      <w:pPr>
        <w:pStyle w:val="a6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1" w:lineRule="atLeast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4241E">
        <w:rPr>
          <w:rFonts w:ascii="Times New Roman" w:hAnsi="Times New Roman" w:cs="Times New Roman"/>
          <w:sz w:val="26"/>
          <w:szCs w:val="26"/>
        </w:rPr>
        <w:t xml:space="preserve">К категории </w:t>
      </w:r>
      <w:r w:rsidRPr="00B4241E">
        <w:rPr>
          <w:rFonts w:ascii="Times New Roman" w:hAnsi="Times New Roman" w:cs="Times New Roman"/>
          <w:i/>
          <w:sz w:val="26"/>
          <w:szCs w:val="26"/>
        </w:rPr>
        <w:t>т</w:t>
      </w:r>
      <w:r w:rsidR="006308C7" w:rsidRPr="00B4241E">
        <w:rPr>
          <w:rFonts w:ascii="Times New Roman" w:hAnsi="Times New Roman" w:cs="Times New Roman"/>
          <w:i/>
          <w:sz w:val="26"/>
          <w:szCs w:val="26"/>
        </w:rPr>
        <w:t>ехнически</w:t>
      </w:r>
      <w:r w:rsidRPr="00B4241E">
        <w:rPr>
          <w:rFonts w:ascii="Times New Roman" w:hAnsi="Times New Roman" w:cs="Times New Roman"/>
          <w:i/>
          <w:sz w:val="26"/>
          <w:szCs w:val="26"/>
        </w:rPr>
        <w:t>х</w:t>
      </w:r>
      <w:r w:rsidR="006308C7" w:rsidRPr="00B4241E">
        <w:rPr>
          <w:rFonts w:ascii="Times New Roman" w:hAnsi="Times New Roman" w:cs="Times New Roman"/>
          <w:i/>
          <w:sz w:val="26"/>
          <w:szCs w:val="26"/>
        </w:rPr>
        <w:t xml:space="preserve"> налоговы</w:t>
      </w:r>
      <w:r w:rsidRPr="00B4241E">
        <w:rPr>
          <w:rFonts w:ascii="Times New Roman" w:hAnsi="Times New Roman" w:cs="Times New Roman"/>
          <w:i/>
          <w:sz w:val="26"/>
          <w:szCs w:val="26"/>
        </w:rPr>
        <w:t>х</w:t>
      </w:r>
      <w:r w:rsidR="006308C7" w:rsidRPr="00B4241E">
        <w:rPr>
          <w:rFonts w:ascii="Times New Roman" w:hAnsi="Times New Roman" w:cs="Times New Roman"/>
          <w:i/>
          <w:sz w:val="26"/>
          <w:szCs w:val="26"/>
        </w:rPr>
        <w:t xml:space="preserve"> расход</w:t>
      </w:r>
      <w:r w:rsidRPr="00B4241E">
        <w:rPr>
          <w:rFonts w:ascii="Times New Roman" w:hAnsi="Times New Roman" w:cs="Times New Roman"/>
          <w:i/>
          <w:sz w:val="26"/>
          <w:szCs w:val="26"/>
        </w:rPr>
        <w:t>ов</w:t>
      </w:r>
      <w:r w:rsidR="006308C7" w:rsidRPr="00B4241E">
        <w:rPr>
          <w:rFonts w:ascii="Times New Roman" w:hAnsi="Times New Roman" w:cs="Times New Roman"/>
          <w:sz w:val="26"/>
          <w:szCs w:val="26"/>
        </w:rPr>
        <w:t xml:space="preserve">, </w:t>
      </w:r>
      <w:r w:rsidRPr="00B4241E">
        <w:rPr>
          <w:rFonts w:ascii="Times New Roman" w:hAnsi="Times New Roman" w:cs="Times New Roman"/>
          <w:sz w:val="26"/>
          <w:szCs w:val="26"/>
        </w:rPr>
        <w:t xml:space="preserve">относятся расходы, связанные с освобождением от налогообложения (в соответствии с решением о земельном налоге) </w:t>
      </w:r>
      <w:r w:rsidR="00E9756A" w:rsidRPr="00E9756A">
        <w:rPr>
          <w:rFonts w:ascii="Times New Roman" w:hAnsi="Times New Roman" w:cs="Times New Roman"/>
          <w:sz w:val="26"/>
          <w:szCs w:val="26"/>
        </w:rPr>
        <w:t>государственны</w:t>
      </w:r>
      <w:r w:rsidR="00E9756A">
        <w:rPr>
          <w:rFonts w:ascii="Times New Roman" w:hAnsi="Times New Roman" w:cs="Times New Roman"/>
          <w:sz w:val="26"/>
          <w:szCs w:val="26"/>
        </w:rPr>
        <w:t>х</w:t>
      </w:r>
      <w:r w:rsidR="00E9756A" w:rsidRPr="00E9756A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E9756A">
        <w:rPr>
          <w:rFonts w:ascii="Times New Roman" w:hAnsi="Times New Roman" w:cs="Times New Roman"/>
          <w:sz w:val="26"/>
          <w:szCs w:val="26"/>
        </w:rPr>
        <w:t>ов</w:t>
      </w:r>
      <w:r w:rsidR="00E9756A" w:rsidRPr="00E9756A">
        <w:rPr>
          <w:rFonts w:ascii="Times New Roman" w:hAnsi="Times New Roman" w:cs="Times New Roman"/>
          <w:sz w:val="26"/>
          <w:szCs w:val="26"/>
        </w:rPr>
        <w:t xml:space="preserve"> Калужской области, орган</w:t>
      </w:r>
      <w:r w:rsidR="00E9756A">
        <w:rPr>
          <w:rFonts w:ascii="Times New Roman" w:hAnsi="Times New Roman" w:cs="Times New Roman"/>
          <w:sz w:val="26"/>
          <w:szCs w:val="26"/>
        </w:rPr>
        <w:t>ов</w:t>
      </w:r>
      <w:r w:rsidR="00E9756A" w:rsidRPr="00E9756A">
        <w:rPr>
          <w:rFonts w:ascii="Times New Roman" w:hAnsi="Times New Roman" w:cs="Times New Roman"/>
          <w:sz w:val="26"/>
          <w:szCs w:val="26"/>
        </w:rPr>
        <w:t xml:space="preserve"> местного самоуправления и муниципальны</w:t>
      </w:r>
      <w:r w:rsidR="00E9756A">
        <w:rPr>
          <w:rFonts w:ascii="Times New Roman" w:hAnsi="Times New Roman" w:cs="Times New Roman"/>
          <w:sz w:val="26"/>
          <w:szCs w:val="26"/>
        </w:rPr>
        <w:t>х учреждений</w:t>
      </w:r>
      <w:r w:rsidR="00E9756A" w:rsidRPr="00E9756A">
        <w:rPr>
          <w:rFonts w:ascii="Times New Roman" w:hAnsi="Times New Roman" w:cs="Times New Roman"/>
          <w:sz w:val="26"/>
          <w:szCs w:val="26"/>
        </w:rPr>
        <w:t xml:space="preserve"> города Обнинска, государственны</w:t>
      </w:r>
      <w:r w:rsidR="00E9756A">
        <w:rPr>
          <w:rFonts w:ascii="Times New Roman" w:hAnsi="Times New Roman" w:cs="Times New Roman"/>
          <w:sz w:val="26"/>
          <w:szCs w:val="26"/>
        </w:rPr>
        <w:t>х учреждений</w:t>
      </w:r>
      <w:r w:rsidR="00E9756A" w:rsidRPr="00E9756A">
        <w:rPr>
          <w:rFonts w:ascii="Times New Roman" w:hAnsi="Times New Roman" w:cs="Times New Roman"/>
          <w:sz w:val="26"/>
          <w:szCs w:val="26"/>
        </w:rPr>
        <w:t xml:space="preserve"> Калужской области, использующи</w:t>
      </w:r>
      <w:r w:rsidR="00E9756A">
        <w:rPr>
          <w:rFonts w:ascii="Times New Roman" w:hAnsi="Times New Roman" w:cs="Times New Roman"/>
          <w:sz w:val="26"/>
          <w:szCs w:val="26"/>
        </w:rPr>
        <w:t>х</w:t>
      </w:r>
      <w:r w:rsidR="00E9756A" w:rsidRPr="00E9756A">
        <w:rPr>
          <w:rFonts w:ascii="Times New Roman" w:hAnsi="Times New Roman" w:cs="Times New Roman"/>
          <w:sz w:val="26"/>
          <w:szCs w:val="26"/>
        </w:rPr>
        <w:t xml:space="preserve"> земельные участки (части, доли земельных участков) для непосредственного выполнения возложенных на них функций</w:t>
      </w:r>
      <w:r w:rsidR="00E9756A">
        <w:rPr>
          <w:rFonts w:ascii="Times New Roman" w:hAnsi="Times New Roman" w:cs="Times New Roman"/>
          <w:sz w:val="26"/>
          <w:szCs w:val="26"/>
        </w:rPr>
        <w:t>.</w:t>
      </w:r>
    </w:p>
    <w:p w:rsidR="00590E40" w:rsidRPr="00474925" w:rsidRDefault="00590E40" w:rsidP="007B63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4104"/>
      </w:tblGrid>
      <w:tr w:rsidR="007E23C3" w:rsidTr="009317DA">
        <w:trPr>
          <w:trHeight w:val="475"/>
          <w:tblHeader/>
        </w:trPr>
        <w:tc>
          <w:tcPr>
            <w:tcW w:w="9911" w:type="dxa"/>
            <w:gridSpan w:val="3"/>
          </w:tcPr>
          <w:p w:rsidR="007E23C3" w:rsidRPr="0037311D" w:rsidRDefault="007E23C3" w:rsidP="0037311D">
            <w:pPr>
              <w:pStyle w:val="a6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Нормативные характеристики налоговых расходов</w:t>
            </w:r>
          </w:p>
        </w:tc>
      </w:tr>
      <w:tr w:rsidR="007E23C3" w:rsidTr="007E23C3">
        <w:tc>
          <w:tcPr>
            <w:tcW w:w="562" w:type="dxa"/>
          </w:tcPr>
          <w:p w:rsidR="007E23C3" w:rsidRPr="00D86E74" w:rsidRDefault="007E23C3" w:rsidP="007E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45" w:type="dxa"/>
          </w:tcPr>
          <w:p w:rsidR="007E23C3" w:rsidRPr="00D86E74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их структурные единицы, которыми предусматриваются налоговые льготы, освобождения и иные преференции</w:t>
            </w:r>
          </w:p>
        </w:tc>
        <w:tc>
          <w:tcPr>
            <w:tcW w:w="4104" w:type="dxa"/>
          </w:tcPr>
          <w:p w:rsidR="002850ED" w:rsidRPr="001476C3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Обнинского городского Собрания </w:t>
            </w:r>
            <w:r w:rsidRPr="001476C3">
              <w:rPr>
                <w:rFonts w:ascii="Times New Roman" w:hAnsi="Times New Roman" w:cs="Times New Roman"/>
                <w:sz w:val="24"/>
                <w:szCs w:val="24"/>
              </w:rPr>
              <w:t>от 18.11.2005</w:t>
            </w:r>
            <w:r w:rsidRPr="00147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50ED" w:rsidRPr="001476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147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05-02 </w:t>
            </w:r>
          </w:p>
          <w:p w:rsidR="0013554E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Положения </w:t>
            </w:r>
          </w:p>
          <w:p w:rsidR="00BD0466" w:rsidRDefault="007E23C3" w:rsidP="00BD04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«О земельном налоге в городе Обнинске»</w:t>
            </w:r>
            <w:r w:rsidR="00BD0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0466" w:rsidRDefault="00BD0466" w:rsidP="00BD04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редакции от 26.11.2024 № 03-60)</w:t>
            </w:r>
          </w:p>
          <w:p w:rsidR="007E23C3" w:rsidRPr="00D86E74" w:rsidRDefault="007E23C3" w:rsidP="002850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 xml:space="preserve"> (п. 6 / пп. 2 Положения)</w:t>
            </w:r>
          </w:p>
        </w:tc>
      </w:tr>
      <w:tr w:rsidR="007E23C3" w:rsidTr="007E23C3">
        <w:tc>
          <w:tcPr>
            <w:tcW w:w="562" w:type="dxa"/>
          </w:tcPr>
          <w:p w:rsidR="007E23C3" w:rsidRPr="00D86E74" w:rsidRDefault="007E23C3" w:rsidP="007E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45" w:type="dxa"/>
          </w:tcPr>
          <w:p w:rsidR="007E23C3" w:rsidRPr="00D86E74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налоговых льгот, освобождений и иных преференций для налогоплательщиков</w:t>
            </w:r>
          </w:p>
        </w:tc>
        <w:tc>
          <w:tcPr>
            <w:tcW w:w="4104" w:type="dxa"/>
          </w:tcPr>
          <w:p w:rsidR="007E23C3" w:rsidRPr="00D86E74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Налоговая льгота предоставляется категории налогоплательщиков для непосредственного выполнения возложенных на них функций.</w:t>
            </w:r>
          </w:p>
          <w:p w:rsidR="007E23C3" w:rsidRPr="00D86E74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Налоговая льгота предоставляется на основании подтверждения финансовыми органами финансирования или предоставления субсидий из соответствующего бюджета и соответствующих учредительных документов.</w:t>
            </w:r>
          </w:p>
        </w:tc>
      </w:tr>
      <w:tr w:rsidR="007E23C3" w:rsidTr="007E23C3">
        <w:tc>
          <w:tcPr>
            <w:tcW w:w="562" w:type="dxa"/>
          </w:tcPr>
          <w:p w:rsidR="007E23C3" w:rsidRPr="00D86E74" w:rsidRDefault="007E23C3" w:rsidP="007E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45" w:type="dxa"/>
          </w:tcPr>
          <w:p w:rsidR="007E23C3" w:rsidRPr="00D86E74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налогоплательщиков, для которых предусмотрены налоговые льготы, освобождения и иные преференции</w:t>
            </w:r>
          </w:p>
        </w:tc>
        <w:tc>
          <w:tcPr>
            <w:tcW w:w="4104" w:type="dxa"/>
          </w:tcPr>
          <w:p w:rsidR="007E23C3" w:rsidRPr="00D86E74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Государственные органы Калужской области, органы местного самоуправления и муниципальные учреждения города Обнинска, государственные учреждения Калужской области</w:t>
            </w:r>
          </w:p>
        </w:tc>
      </w:tr>
      <w:tr w:rsidR="007E23C3" w:rsidTr="007E23C3">
        <w:tc>
          <w:tcPr>
            <w:tcW w:w="562" w:type="dxa"/>
          </w:tcPr>
          <w:p w:rsidR="007E23C3" w:rsidRPr="00D86E74" w:rsidRDefault="007E23C3" w:rsidP="007E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245" w:type="dxa"/>
          </w:tcPr>
          <w:p w:rsidR="007E23C3" w:rsidRPr="00D86E74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Даты вступления в силу нормативных правовых актов муниципального образования, устанавливающих налоговые льготы, освобождения и иные преференции</w:t>
            </w:r>
          </w:p>
        </w:tc>
        <w:tc>
          <w:tcPr>
            <w:tcW w:w="4104" w:type="dxa"/>
          </w:tcPr>
          <w:p w:rsidR="007E23C3" w:rsidRPr="00D86E74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01.01.2015</w:t>
            </w:r>
          </w:p>
        </w:tc>
      </w:tr>
      <w:tr w:rsidR="007E23C3" w:rsidTr="007E23C3">
        <w:tc>
          <w:tcPr>
            <w:tcW w:w="562" w:type="dxa"/>
          </w:tcPr>
          <w:p w:rsidR="007E23C3" w:rsidRPr="00D86E74" w:rsidRDefault="007E23C3" w:rsidP="007E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245" w:type="dxa"/>
          </w:tcPr>
          <w:p w:rsidR="007E23C3" w:rsidRPr="00D86E74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Даты начала действия предоставленного нормативными правовыми актами муниципального образования права на налоговые льготы, освобождения и иные преференции</w:t>
            </w:r>
          </w:p>
        </w:tc>
        <w:tc>
          <w:tcPr>
            <w:tcW w:w="4104" w:type="dxa"/>
          </w:tcPr>
          <w:p w:rsidR="007E23C3" w:rsidRPr="00D86E74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01.01.2015</w:t>
            </w:r>
          </w:p>
        </w:tc>
      </w:tr>
      <w:tr w:rsidR="007E23C3" w:rsidTr="007E23C3">
        <w:tc>
          <w:tcPr>
            <w:tcW w:w="562" w:type="dxa"/>
          </w:tcPr>
          <w:p w:rsidR="007E23C3" w:rsidRPr="00D86E74" w:rsidRDefault="007E23C3" w:rsidP="007E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245" w:type="dxa"/>
          </w:tcPr>
          <w:p w:rsidR="001A1253" w:rsidRPr="00D86E74" w:rsidRDefault="007E23C3" w:rsidP="009317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</w:t>
            </w:r>
            <w:r w:rsidRPr="00D86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освобождений и иных преференций по налогам, предоставленных нормативными правовыми а</w:t>
            </w:r>
            <w:r w:rsidR="009317DA">
              <w:rPr>
                <w:rFonts w:ascii="Times New Roman" w:hAnsi="Times New Roman" w:cs="Times New Roman"/>
                <w:sz w:val="24"/>
                <w:szCs w:val="24"/>
              </w:rPr>
              <w:t>ктами муниципального образования</w:t>
            </w:r>
          </w:p>
        </w:tc>
        <w:tc>
          <w:tcPr>
            <w:tcW w:w="4104" w:type="dxa"/>
          </w:tcPr>
          <w:p w:rsidR="007E23C3" w:rsidRPr="00D86E74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ограниченный</w:t>
            </w:r>
          </w:p>
        </w:tc>
      </w:tr>
      <w:tr w:rsidR="007E23C3" w:rsidTr="007E23C3">
        <w:tc>
          <w:tcPr>
            <w:tcW w:w="562" w:type="dxa"/>
          </w:tcPr>
          <w:p w:rsidR="007E23C3" w:rsidRPr="00D86E74" w:rsidRDefault="007E23C3" w:rsidP="007E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5245" w:type="dxa"/>
          </w:tcPr>
          <w:p w:rsidR="007E23C3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Даты прекращения действия налоговых льгот, освобождений и иных преференций по налогам в соответствии с нормативными правовыми актами муниципального образования</w:t>
            </w:r>
          </w:p>
          <w:p w:rsidR="009317DA" w:rsidRPr="00D86E74" w:rsidRDefault="009317DA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:rsidR="007E23C3" w:rsidRPr="00D86E74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</w:tbl>
    <w:p w:rsidR="007E23C3" w:rsidRPr="00317C4B" w:rsidRDefault="007E23C3" w:rsidP="00883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373" w:rsidRPr="00474925" w:rsidRDefault="007B6373" w:rsidP="00D54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26"/>
          <w:szCs w:val="26"/>
        </w:rPr>
      </w:pPr>
    </w:p>
    <w:p w:rsidR="00D54621" w:rsidRPr="00A4037A" w:rsidRDefault="00ED76C5" w:rsidP="00D54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037A">
        <w:rPr>
          <w:rFonts w:ascii="Times New Roman" w:hAnsi="Times New Roman" w:cs="Times New Roman"/>
          <w:sz w:val="26"/>
          <w:szCs w:val="26"/>
        </w:rPr>
        <w:t>Востребованность</w:t>
      </w:r>
      <w:r w:rsidR="00291A6B" w:rsidRPr="00A4037A">
        <w:rPr>
          <w:rFonts w:ascii="Times New Roman" w:hAnsi="Times New Roman" w:cs="Times New Roman"/>
          <w:sz w:val="26"/>
          <w:szCs w:val="26"/>
        </w:rPr>
        <w:t xml:space="preserve"> технических</w:t>
      </w:r>
      <w:r w:rsidRPr="00A4037A">
        <w:rPr>
          <w:rFonts w:ascii="Times New Roman" w:hAnsi="Times New Roman" w:cs="Times New Roman"/>
          <w:sz w:val="26"/>
          <w:szCs w:val="26"/>
        </w:rPr>
        <w:t xml:space="preserve"> налоговых льгот</w:t>
      </w:r>
      <w:r w:rsidR="00373F21" w:rsidRPr="00A4037A">
        <w:rPr>
          <w:rFonts w:ascii="Times New Roman" w:hAnsi="Times New Roman" w:cs="Times New Roman"/>
          <w:sz w:val="26"/>
          <w:szCs w:val="26"/>
        </w:rPr>
        <w:t xml:space="preserve"> </w:t>
      </w:r>
      <w:r w:rsidR="00D54621" w:rsidRPr="00A4037A">
        <w:rPr>
          <w:rFonts w:ascii="Times New Roman" w:hAnsi="Times New Roman" w:cs="Times New Roman"/>
          <w:sz w:val="26"/>
          <w:szCs w:val="26"/>
        </w:rPr>
        <w:t>по земельному налогу</w:t>
      </w:r>
    </w:p>
    <w:p w:rsidR="00ED76C5" w:rsidRDefault="00373F21" w:rsidP="00883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037A">
        <w:rPr>
          <w:rFonts w:ascii="Times New Roman" w:hAnsi="Times New Roman" w:cs="Times New Roman"/>
          <w:sz w:val="26"/>
          <w:szCs w:val="26"/>
        </w:rPr>
        <w:t>(численность налогоплательщиков, воспользовавшихся льготами)</w:t>
      </w:r>
    </w:p>
    <w:p w:rsidR="00D86E74" w:rsidRPr="00A4037A" w:rsidRDefault="00D86E74" w:rsidP="00883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0854" w:rsidRPr="00A4037A" w:rsidRDefault="00250854" w:rsidP="00250854">
      <w:pPr>
        <w:autoSpaceDE w:val="0"/>
        <w:autoSpaceDN w:val="0"/>
        <w:adjustRightInd w:val="0"/>
        <w:spacing w:after="0" w:line="240" w:lineRule="auto"/>
        <w:ind w:right="-370"/>
        <w:jc w:val="center"/>
        <w:rPr>
          <w:rFonts w:ascii="Times New Roman" w:hAnsi="Times New Roman" w:cs="Times New Roman"/>
          <w:sz w:val="24"/>
          <w:szCs w:val="24"/>
        </w:rPr>
      </w:pPr>
      <w:r w:rsidRPr="00A403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человек</w:t>
      </w:r>
    </w:p>
    <w:p w:rsidR="00033089" w:rsidRPr="00A4037A" w:rsidRDefault="00033089" w:rsidP="00883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5"/>
        <w:tblW w:w="100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888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D86E74" w:rsidRPr="00A4037A" w:rsidTr="001A1253">
        <w:trPr>
          <w:cantSplit/>
          <w:tblHeader/>
        </w:trPr>
        <w:tc>
          <w:tcPr>
            <w:tcW w:w="3402" w:type="dxa"/>
            <w:vMerge w:val="restart"/>
          </w:tcPr>
          <w:p w:rsidR="00D86E74" w:rsidRPr="00D86E74" w:rsidRDefault="00D86E74" w:rsidP="00657747">
            <w:pPr>
              <w:autoSpaceDE w:val="0"/>
              <w:autoSpaceDN w:val="0"/>
              <w:adjustRightInd w:val="0"/>
              <w:spacing w:before="4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льготы по земельному налогу</w:t>
            </w:r>
          </w:p>
        </w:tc>
        <w:tc>
          <w:tcPr>
            <w:tcW w:w="6608" w:type="dxa"/>
            <w:gridSpan w:val="9"/>
            <w:tcBorders>
              <w:bottom w:val="single" w:sz="4" w:space="0" w:color="auto"/>
            </w:tcBorders>
          </w:tcPr>
          <w:p w:rsidR="00D86E74" w:rsidRPr="00D86E74" w:rsidRDefault="00D86E74" w:rsidP="00657747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b/>
                <w:sz w:val="24"/>
                <w:szCs w:val="24"/>
              </w:rPr>
              <w:t>Год предоставления льгот</w:t>
            </w:r>
            <w:r w:rsidR="004A7B13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D86E74" w:rsidRPr="00A4037A" w:rsidTr="001A1253">
        <w:trPr>
          <w:cantSplit/>
          <w:tblHeader/>
        </w:trPr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spacing w:before="4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2016 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spacing w:before="40" w:after="20"/>
              <w:ind w:left="-69" w:right="-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</w:t>
            </w:r>
          </w:p>
        </w:tc>
      </w:tr>
      <w:tr w:rsidR="00D86E74" w:rsidRPr="00A4037A" w:rsidTr="001A1253">
        <w:trPr>
          <w:cantSplit/>
          <w:tblHeader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E6FFCD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spacing w:before="40" w:after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Полностью освобождаются от налогообложения, всего: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E6FFCD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E6FFCD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E6FFCD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E6FFCD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E6FFCD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E6FFCD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E6FFCD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E6FFCD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E6FFCD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86E74" w:rsidRPr="00A4037A" w:rsidTr="001A1253">
        <w:trPr>
          <w:cantSplit/>
          <w:trHeight w:val="3741"/>
        </w:trPr>
        <w:tc>
          <w:tcPr>
            <w:tcW w:w="3402" w:type="dxa"/>
          </w:tcPr>
          <w:p w:rsidR="00D86E74" w:rsidRDefault="00D86E74" w:rsidP="00D86E74">
            <w:pPr>
              <w:pStyle w:val="a6"/>
              <w:autoSpaceDE w:val="0"/>
              <w:autoSpaceDN w:val="0"/>
              <w:adjustRightInd w:val="0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органы Калужской области, органы местного самоуправления и муниципальные учреждения города Обнинска, государственные учреждения Калужской области, использующие земельные участки (части, доли земельных участков) для непосредственного выполнения возложенных на них функций, </w:t>
            </w:r>
          </w:p>
          <w:p w:rsidR="009317DA" w:rsidRPr="00D86E74" w:rsidRDefault="009317DA" w:rsidP="00D86E74">
            <w:pPr>
              <w:pStyle w:val="a6"/>
              <w:autoSpaceDE w:val="0"/>
              <w:autoSpaceDN w:val="0"/>
              <w:adjustRightInd w:val="0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E74" w:rsidRPr="001A1253" w:rsidRDefault="00D86E74" w:rsidP="00D86E74">
            <w:pPr>
              <w:pStyle w:val="a6"/>
              <w:autoSpaceDE w:val="0"/>
              <w:autoSpaceDN w:val="0"/>
              <w:adjustRightInd w:val="0"/>
              <w:ind w:left="0" w:right="-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1253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888" w:type="dxa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5" w:type="dxa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15" w:type="dxa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15" w:type="dxa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15" w:type="dxa"/>
            <w:shd w:val="clear" w:color="auto" w:fill="auto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15" w:type="dxa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5" w:type="dxa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5" w:type="dxa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15" w:type="dxa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86E74" w:rsidRPr="00A4037A" w:rsidTr="001A1253">
        <w:trPr>
          <w:cantSplit/>
          <w:trHeight w:val="1758"/>
        </w:trPr>
        <w:tc>
          <w:tcPr>
            <w:tcW w:w="3402" w:type="dxa"/>
          </w:tcPr>
          <w:p w:rsidR="00D86E74" w:rsidRDefault="00D86E74" w:rsidP="00D86E74">
            <w:pPr>
              <w:pStyle w:val="a6"/>
              <w:numPr>
                <w:ilvl w:val="0"/>
                <w:numId w:val="13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i/>
                <w:sz w:val="24"/>
                <w:szCs w:val="24"/>
              </w:rPr>
              <w:t>Органы местного самоуправления, использующие земельные участки (части, доли земельных участков) для непосредственного выполнения возложенных на них функций</w:t>
            </w:r>
          </w:p>
          <w:p w:rsidR="001A1253" w:rsidRPr="00D86E74" w:rsidRDefault="001A1253" w:rsidP="001A1253">
            <w:pPr>
              <w:pStyle w:val="a6"/>
              <w:tabs>
                <w:tab w:val="left" w:pos="318"/>
              </w:tabs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F2F2F2" w:themeFill="background1" w:themeFillShade="F2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F2F2F2" w:themeFill="background1" w:themeFillShade="F2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F2F2F2" w:themeFill="background1" w:themeFillShade="F2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F2F2F2" w:themeFill="background1" w:themeFillShade="F2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F2F2F2" w:themeFill="background1" w:themeFillShade="F2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F2F2F2" w:themeFill="background1" w:themeFillShade="F2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F2F2F2" w:themeFill="background1" w:themeFillShade="F2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F2F2F2" w:themeFill="background1" w:themeFillShade="F2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5" w:type="dxa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D86E74" w:rsidRPr="00A4037A" w:rsidTr="001A1253">
        <w:trPr>
          <w:cantSplit/>
        </w:trPr>
        <w:tc>
          <w:tcPr>
            <w:tcW w:w="3402" w:type="dxa"/>
          </w:tcPr>
          <w:p w:rsidR="00D86E74" w:rsidRPr="00D86E74" w:rsidRDefault="00D86E74" w:rsidP="00D86E74">
            <w:pPr>
              <w:pStyle w:val="a6"/>
              <w:numPr>
                <w:ilvl w:val="0"/>
                <w:numId w:val="13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i/>
                <w:sz w:val="24"/>
                <w:szCs w:val="24"/>
              </w:rPr>
              <w:t>Государственные учреждения Калужской области</w:t>
            </w:r>
          </w:p>
          <w:p w:rsidR="00D86E74" w:rsidRPr="00D86E74" w:rsidRDefault="00D86E74" w:rsidP="00D86E74">
            <w:pPr>
              <w:tabs>
                <w:tab w:val="left" w:pos="31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F2F2F2" w:themeFill="background1" w:themeFillShade="F2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F2F2F2" w:themeFill="background1" w:themeFillShade="F2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F2F2F2" w:themeFill="background1" w:themeFillShade="F2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F2F2F2" w:themeFill="background1" w:themeFillShade="F2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F2F2F2" w:themeFill="background1" w:themeFillShade="F2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F2F2F2" w:themeFill="background1" w:themeFillShade="F2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F2F2F2" w:themeFill="background1" w:themeFillShade="F2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F2F2F2" w:themeFill="background1" w:themeFillShade="F2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5" w:type="dxa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D86E74" w:rsidRPr="00A4037A" w:rsidTr="001A1253">
        <w:trPr>
          <w:cantSplit/>
        </w:trPr>
        <w:tc>
          <w:tcPr>
            <w:tcW w:w="3402" w:type="dxa"/>
          </w:tcPr>
          <w:p w:rsidR="00D86E74" w:rsidRPr="00D86E74" w:rsidRDefault="00D86E74" w:rsidP="00D86E74">
            <w:pPr>
              <w:pStyle w:val="a6"/>
              <w:numPr>
                <w:ilvl w:val="0"/>
                <w:numId w:val="13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Муниципальные учреждения  города Обнинска</w:t>
            </w:r>
          </w:p>
          <w:p w:rsidR="00D86E74" w:rsidRPr="00D86E74" w:rsidRDefault="00D86E74" w:rsidP="00D86E74">
            <w:pPr>
              <w:tabs>
                <w:tab w:val="left" w:pos="31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D86E74" w:rsidRPr="00D86E74" w:rsidRDefault="00D86E74" w:rsidP="00D86E74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i/>
                <w:sz w:val="24"/>
                <w:szCs w:val="24"/>
              </w:rPr>
              <w:t>65</w:t>
            </w:r>
          </w:p>
        </w:tc>
      </w:tr>
    </w:tbl>
    <w:p w:rsidR="00B436CF" w:rsidRDefault="00B436CF" w:rsidP="00883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1A1253" w:rsidRDefault="001A1253" w:rsidP="00883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1A1253" w:rsidRDefault="001A1253" w:rsidP="00883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1A1253" w:rsidRDefault="001A1253" w:rsidP="00883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3501B" w:rsidRPr="00A4037A" w:rsidRDefault="0053501B" w:rsidP="004A7B13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037A">
        <w:rPr>
          <w:rFonts w:ascii="Times New Roman" w:hAnsi="Times New Roman" w:cs="Times New Roman"/>
          <w:sz w:val="26"/>
          <w:szCs w:val="26"/>
        </w:rPr>
        <w:t xml:space="preserve">Объём </w:t>
      </w:r>
      <w:r w:rsidR="006916E5" w:rsidRPr="00A4037A">
        <w:rPr>
          <w:rFonts w:ascii="Times New Roman" w:hAnsi="Times New Roman" w:cs="Times New Roman"/>
          <w:sz w:val="26"/>
          <w:szCs w:val="26"/>
        </w:rPr>
        <w:t>технических</w:t>
      </w:r>
      <w:r w:rsidRPr="00A4037A">
        <w:rPr>
          <w:rFonts w:ascii="Times New Roman" w:hAnsi="Times New Roman" w:cs="Times New Roman"/>
          <w:sz w:val="26"/>
          <w:szCs w:val="26"/>
        </w:rPr>
        <w:t xml:space="preserve"> налоговых льгот </w:t>
      </w:r>
    </w:p>
    <w:p w:rsidR="00D54621" w:rsidRDefault="00D54621" w:rsidP="004A7B13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037A">
        <w:rPr>
          <w:rFonts w:ascii="Times New Roman" w:hAnsi="Times New Roman" w:cs="Times New Roman"/>
          <w:sz w:val="26"/>
          <w:szCs w:val="26"/>
        </w:rPr>
        <w:t>по земельному налогу</w:t>
      </w:r>
    </w:p>
    <w:p w:rsidR="00D86E74" w:rsidRPr="00A4037A" w:rsidRDefault="00D86E74" w:rsidP="00883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3501B" w:rsidRPr="00A4037A" w:rsidRDefault="007B6373" w:rsidP="007B6373">
      <w:pPr>
        <w:autoSpaceDE w:val="0"/>
        <w:autoSpaceDN w:val="0"/>
        <w:adjustRightInd w:val="0"/>
        <w:spacing w:after="0" w:line="240" w:lineRule="auto"/>
        <w:ind w:right="-86"/>
        <w:jc w:val="right"/>
        <w:rPr>
          <w:rFonts w:ascii="Times New Roman" w:hAnsi="Times New Roman" w:cs="Times New Roman"/>
          <w:sz w:val="24"/>
          <w:szCs w:val="24"/>
        </w:rPr>
      </w:pPr>
      <w:r w:rsidRPr="00A4037A">
        <w:rPr>
          <w:rFonts w:ascii="Times New Roman" w:hAnsi="Times New Roman" w:cs="Times New Roman"/>
          <w:sz w:val="24"/>
          <w:szCs w:val="24"/>
        </w:rPr>
        <w:t xml:space="preserve">   </w:t>
      </w:r>
      <w:r w:rsidR="0053501B" w:rsidRPr="00A4037A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5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5"/>
        <w:gridCol w:w="807"/>
        <w:gridCol w:w="807"/>
        <w:gridCol w:w="807"/>
        <w:gridCol w:w="806"/>
        <w:gridCol w:w="806"/>
        <w:gridCol w:w="806"/>
        <w:gridCol w:w="806"/>
        <w:gridCol w:w="806"/>
        <w:gridCol w:w="806"/>
      </w:tblGrid>
      <w:tr w:rsidR="004A7B13" w:rsidRPr="00A4037A" w:rsidTr="004A7B13">
        <w:trPr>
          <w:cantSplit/>
          <w:tblHeader/>
        </w:trPr>
        <w:tc>
          <w:tcPr>
            <w:tcW w:w="2695" w:type="dxa"/>
            <w:vMerge w:val="restart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spacing w:before="4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льготы по земельному налогу</w:t>
            </w:r>
          </w:p>
        </w:tc>
        <w:tc>
          <w:tcPr>
            <w:tcW w:w="7257" w:type="dxa"/>
            <w:gridSpan w:val="9"/>
            <w:tcBorders>
              <w:bottom w:val="single" w:sz="4" w:space="0" w:color="auto"/>
            </w:tcBorders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b/>
                <w:sz w:val="24"/>
                <w:szCs w:val="24"/>
              </w:rPr>
              <w:t>Год предоставления льгот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4A7B13" w:rsidRPr="00A4037A" w:rsidTr="004A7B13">
        <w:trPr>
          <w:cantSplit/>
          <w:tblHeader/>
        </w:trPr>
        <w:tc>
          <w:tcPr>
            <w:tcW w:w="2695" w:type="dxa"/>
            <w:vMerge/>
            <w:tcBorders>
              <w:bottom w:val="single" w:sz="4" w:space="0" w:color="auto"/>
            </w:tcBorders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spacing w:before="4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2016 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</w:t>
            </w:r>
          </w:p>
        </w:tc>
      </w:tr>
      <w:tr w:rsidR="004A7B13" w:rsidRPr="00A4037A" w:rsidTr="004A7B13">
        <w:trPr>
          <w:cantSplit/>
          <w:tblHeader/>
        </w:trPr>
        <w:tc>
          <w:tcPr>
            <w:tcW w:w="2695" w:type="dxa"/>
            <w:tcBorders>
              <w:bottom w:val="single" w:sz="4" w:space="0" w:color="auto"/>
            </w:tcBorders>
            <w:shd w:val="clear" w:color="auto" w:fill="E6FFCD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Полностью освобождаются от налогообложения, всего: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E6FFCD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81 484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E6FFCD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66 810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E6FFCD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62 439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E6FFCD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 xml:space="preserve">41 601 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E6FFCD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 xml:space="preserve">43 996 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E6FFCD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41 669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E6FFCD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43 330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E6FFCD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34 865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E6FFCD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38 360</w:t>
            </w:r>
          </w:p>
        </w:tc>
      </w:tr>
      <w:tr w:rsidR="004A7B13" w:rsidRPr="00A4037A" w:rsidTr="004A7B13">
        <w:trPr>
          <w:cantSplit/>
        </w:trPr>
        <w:tc>
          <w:tcPr>
            <w:tcW w:w="2695" w:type="dxa"/>
          </w:tcPr>
          <w:p w:rsidR="004A7B13" w:rsidRPr="00D86E74" w:rsidRDefault="004A7B13" w:rsidP="004A7B13">
            <w:pPr>
              <w:pStyle w:val="a6"/>
              <w:autoSpaceDE w:val="0"/>
              <w:autoSpaceDN w:val="0"/>
              <w:adjustRightInd w:val="0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государственные органы Калужской области, органы местного самоуправления и муниципальные учреждения города Обнинска, государственные учреждения Калужской области, использующие земельные участки (части, доли земельных участков) для непосредственного выполнения возложенных на них функций, в том числе:</w:t>
            </w:r>
          </w:p>
        </w:tc>
        <w:tc>
          <w:tcPr>
            <w:tcW w:w="807" w:type="dxa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81 484</w:t>
            </w:r>
          </w:p>
        </w:tc>
        <w:tc>
          <w:tcPr>
            <w:tcW w:w="807" w:type="dxa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66 810</w:t>
            </w:r>
          </w:p>
        </w:tc>
        <w:tc>
          <w:tcPr>
            <w:tcW w:w="807" w:type="dxa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62 439</w:t>
            </w:r>
          </w:p>
        </w:tc>
        <w:tc>
          <w:tcPr>
            <w:tcW w:w="806" w:type="dxa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 xml:space="preserve">41 601 </w:t>
            </w:r>
          </w:p>
        </w:tc>
        <w:tc>
          <w:tcPr>
            <w:tcW w:w="806" w:type="dxa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 xml:space="preserve">43 996 </w:t>
            </w:r>
          </w:p>
        </w:tc>
        <w:tc>
          <w:tcPr>
            <w:tcW w:w="806" w:type="dxa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41 669</w:t>
            </w:r>
          </w:p>
        </w:tc>
        <w:tc>
          <w:tcPr>
            <w:tcW w:w="806" w:type="dxa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43 330</w:t>
            </w:r>
          </w:p>
        </w:tc>
        <w:tc>
          <w:tcPr>
            <w:tcW w:w="806" w:type="dxa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34 865</w:t>
            </w:r>
          </w:p>
        </w:tc>
        <w:tc>
          <w:tcPr>
            <w:tcW w:w="806" w:type="dxa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38 360</w:t>
            </w:r>
          </w:p>
        </w:tc>
      </w:tr>
      <w:tr w:rsidR="004A7B13" w:rsidRPr="00A4037A" w:rsidTr="004A7B13">
        <w:trPr>
          <w:cantSplit/>
        </w:trPr>
        <w:tc>
          <w:tcPr>
            <w:tcW w:w="2695" w:type="dxa"/>
          </w:tcPr>
          <w:p w:rsidR="004A7B13" w:rsidRPr="00D86E74" w:rsidRDefault="004A7B13" w:rsidP="004A7B13">
            <w:pPr>
              <w:pStyle w:val="a6"/>
              <w:numPr>
                <w:ilvl w:val="0"/>
                <w:numId w:val="14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i/>
                <w:sz w:val="24"/>
                <w:szCs w:val="24"/>
              </w:rPr>
              <w:t>Органы местного самоуправления, использующие земельные участки (части, доли земельных участков) для непосредственного выполнения возложенных на них функций</w:t>
            </w:r>
          </w:p>
        </w:tc>
        <w:tc>
          <w:tcPr>
            <w:tcW w:w="807" w:type="dxa"/>
            <w:shd w:val="clear" w:color="auto" w:fill="F2F2F2" w:themeFill="background1" w:themeFillShade="F2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F2F2F2" w:themeFill="background1" w:themeFillShade="F2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F2F2F2" w:themeFill="background1" w:themeFillShade="F2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i/>
                <w:sz w:val="24"/>
                <w:szCs w:val="24"/>
              </w:rPr>
              <w:t>6 130</w:t>
            </w:r>
          </w:p>
        </w:tc>
      </w:tr>
      <w:tr w:rsidR="004A7B13" w:rsidRPr="00A4037A" w:rsidTr="004A7B13">
        <w:trPr>
          <w:cantSplit/>
        </w:trPr>
        <w:tc>
          <w:tcPr>
            <w:tcW w:w="2695" w:type="dxa"/>
          </w:tcPr>
          <w:p w:rsidR="004A7B13" w:rsidRPr="00D86E74" w:rsidRDefault="004A7B13" w:rsidP="004A7B13">
            <w:pPr>
              <w:pStyle w:val="a6"/>
              <w:numPr>
                <w:ilvl w:val="0"/>
                <w:numId w:val="14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i/>
                <w:sz w:val="24"/>
                <w:szCs w:val="24"/>
              </w:rPr>
              <w:t>Государственные учреждения Калужской области</w:t>
            </w:r>
          </w:p>
          <w:p w:rsidR="004A7B13" w:rsidRPr="00D86E74" w:rsidRDefault="004A7B13" w:rsidP="004A7B13">
            <w:pPr>
              <w:tabs>
                <w:tab w:val="left" w:pos="31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F2F2F2" w:themeFill="background1" w:themeFillShade="F2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F2F2F2" w:themeFill="background1" w:themeFillShade="F2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F2F2F2" w:themeFill="background1" w:themeFillShade="F2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i/>
                <w:sz w:val="24"/>
                <w:szCs w:val="24"/>
              </w:rPr>
              <w:t>6 439</w:t>
            </w:r>
          </w:p>
        </w:tc>
      </w:tr>
      <w:tr w:rsidR="004A7B13" w:rsidRPr="00A4037A" w:rsidTr="004A7B13">
        <w:trPr>
          <w:cantSplit/>
        </w:trPr>
        <w:tc>
          <w:tcPr>
            <w:tcW w:w="2695" w:type="dxa"/>
          </w:tcPr>
          <w:p w:rsidR="004A7B13" w:rsidRPr="00D86E74" w:rsidRDefault="004A7B13" w:rsidP="004A7B13">
            <w:pPr>
              <w:pStyle w:val="a6"/>
              <w:numPr>
                <w:ilvl w:val="0"/>
                <w:numId w:val="14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Муниципальные учреждения  города Обнинска</w:t>
            </w:r>
          </w:p>
          <w:p w:rsidR="004A7B13" w:rsidRPr="00D86E74" w:rsidRDefault="004A7B13" w:rsidP="004A7B13">
            <w:pPr>
              <w:tabs>
                <w:tab w:val="left" w:pos="31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4A7B13" w:rsidRPr="00D86E74" w:rsidRDefault="004A7B13" w:rsidP="004A7B13">
            <w:pPr>
              <w:autoSpaceDE w:val="0"/>
              <w:autoSpaceDN w:val="0"/>
              <w:adjustRightInd w:val="0"/>
              <w:ind w:left="-69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i/>
                <w:sz w:val="24"/>
                <w:szCs w:val="24"/>
              </w:rPr>
              <w:t>25 791</w:t>
            </w:r>
          </w:p>
        </w:tc>
      </w:tr>
    </w:tbl>
    <w:p w:rsidR="00D15469" w:rsidRPr="00A4037A" w:rsidRDefault="00D15469" w:rsidP="003D3E88">
      <w:pPr>
        <w:autoSpaceDE w:val="0"/>
        <w:autoSpaceDN w:val="0"/>
        <w:adjustRightInd w:val="0"/>
        <w:spacing w:after="0" w:line="21" w:lineRule="atLeast"/>
        <w:ind w:right="141"/>
        <w:jc w:val="right"/>
        <w:rPr>
          <w:rFonts w:ascii="Times New Roman" w:hAnsi="Times New Roman" w:cs="Times New Roman"/>
          <w:szCs w:val="28"/>
        </w:rPr>
      </w:pPr>
    </w:p>
    <w:p w:rsidR="004B0957" w:rsidRPr="00796F24" w:rsidRDefault="00A67C9F" w:rsidP="003D3E88">
      <w:pPr>
        <w:autoSpaceDE w:val="0"/>
        <w:autoSpaceDN w:val="0"/>
        <w:adjustRightInd w:val="0"/>
        <w:spacing w:after="0" w:line="21" w:lineRule="atLeas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4037A">
        <w:rPr>
          <w:rFonts w:ascii="Times New Roman" w:hAnsi="Times New Roman" w:cs="Times New Roman"/>
          <w:sz w:val="26"/>
          <w:szCs w:val="26"/>
        </w:rPr>
        <w:t>На технические налоговые расходы приходится о</w:t>
      </w:r>
      <w:r w:rsidR="00F5502E" w:rsidRPr="00A4037A">
        <w:rPr>
          <w:rFonts w:ascii="Times New Roman" w:hAnsi="Times New Roman" w:cs="Times New Roman"/>
          <w:sz w:val="26"/>
          <w:szCs w:val="26"/>
        </w:rPr>
        <w:t>сновной объ</w:t>
      </w:r>
      <w:r w:rsidR="00635080" w:rsidRPr="00A4037A">
        <w:rPr>
          <w:rFonts w:ascii="Times New Roman" w:hAnsi="Times New Roman" w:cs="Times New Roman"/>
          <w:sz w:val="26"/>
          <w:szCs w:val="26"/>
        </w:rPr>
        <w:t>ё</w:t>
      </w:r>
      <w:r w:rsidR="00F5502E" w:rsidRPr="00A4037A">
        <w:rPr>
          <w:rFonts w:ascii="Times New Roman" w:hAnsi="Times New Roman" w:cs="Times New Roman"/>
          <w:sz w:val="26"/>
          <w:szCs w:val="26"/>
        </w:rPr>
        <w:t>м налоговых расходов по земельному налогу: в 202</w:t>
      </w:r>
      <w:r w:rsidR="00C11BBC" w:rsidRPr="00A4037A">
        <w:rPr>
          <w:rFonts w:ascii="Times New Roman" w:hAnsi="Times New Roman" w:cs="Times New Roman"/>
          <w:sz w:val="26"/>
          <w:szCs w:val="26"/>
        </w:rPr>
        <w:t>4</w:t>
      </w:r>
      <w:r w:rsidR="00F5502E" w:rsidRPr="00A4037A">
        <w:rPr>
          <w:rFonts w:ascii="Times New Roman" w:hAnsi="Times New Roman" w:cs="Times New Roman"/>
          <w:sz w:val="26"/>
          <w:szCs w:val="26"/>
        </w:rPr>
        <w:t xml:space="preserve"> году их доля в общем объёме налоговых </w:t>
      </w:r>
      <w:r w:rsidR="00F5502E" w:rsidRPr="00A4037A">
        <w:rPr>
          <w:rFonts w:ascii="Times New Roman" w:hAnsi="Times New Roman" w:cs="Times New Roman"/>
          <w:sz w:val="26"/>
          <w:szCs w:val="26"/>
        </w:rPr>
        <w:lastRenderedPageBreak/>
        <w:t xml:space="preserve">расходов по земельному налогу составила </w:t>
      </w:r>
      <w:r w:rsidR="00767481" w:rsidRPr="00A4037A">
        <w:rPr>
          <w:rFonts w:ascii="Times New Roman" w:hAnsi="Times New Roman" w:cs="Times New Roman"/>
          <w:sz w:val="26"/>
          <w:szCs w:val="26"/>
        </w:rPr>
        <w:t>9</w:t>
      </w:r>
      <w:r w:rsidR="00407373" w:rsidRPr="00A4037A">
        <w:rPr>
          <w:rFonts w:ascii="Times New Roman" w:hAnsi="Times New Roman" w:cs="Times New Roman"/>
          <w:sz w:val="26"/>
          <w:szCs w:val="26"/>
        </w:rPr>
        <w:t>8</w:t>
      </w:r>
      <w:r w:rsidR="00F1159B" w:rsidRPr="00A4037A">
        <w:rPr>
          <w:rFonts w:ascii="Times New Roman" w:hAnsi="Times New Roman" w:cs="Times New Roman"/>
          <w:sz w:val="26"/>
          <w:szCs w:val="26"/>
        </w:rPr>
        <w:t>,</w:t>
      </w:r>
      <w:r w:rsidR="00407373" w:rsidRPr="00A4037A">
        <w:rPr>
          <w:rFonts w:ascii="Times New Roman" w:hAnsi="Times New Roman" w:cs="Times New Roman"/>
          <w:sz w:val="26"/>
          <w:szCs w:val="26"/>
        </w:rPr>
        <w:t>3</w:t>
      </w:r>
      <w:r w:rsidR="00F5502E" w:rsidRPr="00A4037A">
        <w:rPr>
          <w:rFonts w:ascii="Times New Roman" w:hAnsi="Times New Roman" w:cs="Times New Roman"/>
          <w:sz w:val="26"/>
          <w:szCs w:val="26"/>
        </w:rPr>
        <w:t>%.</w:t>
      </w:r>
      <w:r w:rsidR="00DB4057" w:rsidRPr="00A4037A">
        <w:rPr>
          <w:rFonts w:ascii="Times New Roman" w:hAnsi="Times New Roman" w:cs="Times New Roman"/>
          <w:sz w:val="26"/>
          <w:szCs w:val="26"/>
        </w:rPr>
        <w:t xml:space="preserve"> </w:t>
      </w:r>
      <w:r w:rsidR="00FB0E14" w:rsidRPr="00A4037A">
        <w:rPr>
          <w:rFonts w:ascii="Times New Roman" w:hAnsi="Times New Roman" w:cs="Times New Roman"/>
          <w:sz w:val="26"/>
          <w:szCs w:val="26"/>
        </w:rPr>
        <w:t xml:space="preserve">Целью предоставления налоговой льготы является уменьшение встречных финансовых потоков. </w:t>
      </w:r>
    </w:p>
    <w:p w:rsidR="00486544" w:rsidRPr="00A4037A" w:rsidRDefault="00486544" w:rsidP="003D3E88">
      <w:pPr>
        <w:autoSpaceDE w:val="0"/>
        <w:autoSpaceDN w:val="0"/>
        <w:adjustRightInd w:val="0"/>
        <w:spacing w:after="0" w:line="21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A4037A">
        <w:rPr>
          <w:rFonts w:ascii="Times New Roman" w:hAnsi="Times New Roman" w:cs="Times New Roman"/>
          <w:sz w:val="26"/>
          <w:szCs w:val="26"/>
        </w:rPr>
        <w:tab/>
        <w:t xml:space="preserve">Вывод: налоговая льгота </w:t>
      </w:r>
      <w:r w:rsidR="00291A6B" w:rsidRPr="00A4037A">
        <w:rPr>
          <w:rFonts w:ascii="Times New Roman" w:hAnsi="Times New Roman" w:cs="Times New Roman"/>
          <w:sz w:val="26"/>
          <w:szCs w:val="26"/>
        </w:rPr>
        <w:t xml:space="preserve"> в виде полного освобождения от налогообложения государственных органов Калужской области, органов местного самоуправления и муниципальных учреждений города Обнинска, государственных учреждений Калужской области, использующих земельные участки (части, доли земельных участков) для непосредственного выполн</w:t>
      </w:r>
      <w:r w:rsidR="00796F24">
        <w:rPr>
          <w:rFonts w:ascii="Times New Roman" w:hAnsi="Times New Roman" w:cs="Times New Roman"/>
          <w:sz w:val="26"/>
          <w:szCs w:val="26"/>
        </w:rPr>
        <w:t>ения возложенных на них функций</w:t>
      </w:r>
      <w:r w:rsidR="00291A6B" w:rsidRPr="00A4037A">
        <w:rPr>
          <w:rFonts w:ascii="Times New Roman" w:hAnsi="Times New Roman" w:cs="Times New Roman"/>
          <w:sz w:val="26"/>
          <w:szCs w:val="26"/>
        </w:rPr>
        <w:t xml:space="preserve"> </w:t>
      </w:r>
      <w:r w:rsidR="00796F24" w:rsidRPr="00A4037A">
        <w:rPr>
          <w:rFonts w:ascii="Times New Roman" w:hAnsi="Times New Roman" w:cs="Times New Roman"/>
          <w:sz w:val="26"/>
          <w:szCs w:val="26"/>
        </w:rPr>
        <w:t>направлена на оптимизацию финансовых потоков бюджета,</w:t>
      </w:r>
      <w:r w:rsidR="00796F24">
        <w:rPr>
          <w:rFonts w:ascii="Times New Roman" w:hAnsi="Times New Roman" w:cs="Times New Roman"/>
          <w:sz w:val="26"/>
          <w:szCs w:val="26"/>
        </w:rPr>
        <w:t xml:space="preserve"> </w:t>
      </w:r>
      <w:r w:rsidR="00796F24" w:rsidRPr="00796F24">
        <w:rPr>
          <w:rFonts w:ascii="Times New Roman" w:hAnsi="Times New Roman" w:cs="Times New Roman"/>
          <w:sz w:val="26"/>
          <w:szCs w:val="26"/>
        </w:rPr>
        <w:t xml:space="preserve">оказывает стимулирующее воздействие на развитие определенных видов деятельности, проектов, территорий и т. п., поэтому является востребованной и </w:t>
      </w:r>
      <w:r w:rsidRPr="00796F24">
        <w:rPr>
          <w:rFonts w:ascii="Times New Roman" w:hAnsi="Times New Roman" w:cs="Times New Roman"/>
          <w:sz w:val="26"/>
          <w:szCs w:val="26"/>
        </w:rPr>
        <w:t>эффективной, отмена нецелесообразна.</w:t>
      </w:r>
    </w:p>
    <w:p w:rsidR="00D15469" w:rsidRDefault="00D15469" w:rsidP="003D3E88">
      <w:pPr>
        <w:autoSpaceDE w:val="0"/>
        <w:autoSpaceDN w:val="0"/>
        <w:adjustRightInd w:val="0"/>
        <w:spacing w:after="0" w:line="21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86BAC" w:rsidRPr="00A4037A" w:rsidRDefault="00E86BAC" w:rsidP="003D3E88">
      <w:pPr>
        <w:pStyle w:val="a6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1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37A">
        <w:rPr>
          <w:rFonts w:ascii="Times New Roman" w:hAnsi="Times New Roman" w:cs="Times New Roman"/>
          <w:sz w:val="26"/>
          <w:szCs w:val="26"/>
        </w:rPr>
        <w:t xml:space="preserve">К </w:t>
      </w:r>
      <w:r w:rsidRPr="00A4037A">
        <w:rPr>
          <w:rFonts w:ascii="Times New Roman" w:hAnsi="Times New Roman" w:cs="Times New Roman"/>
          <w:i/>
          <w:sz w:val="26"/>
          <w:szCs w:val="26"/>
        </w:rPr>
        <w:t>социальным</w:t>
      </w:r>
      <w:r w:rsidRPr="00A4037A">
        <w:rPr>
          <w:rFonts w:ascii="Times New Roman" w:hAnsi="Times New Roman" w:cs="Times New Roman"/>
          <w:sz w:val="26"/>
          <w:szCs w:val="26"/>
        </w:rPr>
        <w:t xml:space="preserve"> налоговым расходам </w:t>
      </w:r>
      <w:r w:rsidR="00D54621" w:rsidRPr="00A4037A">
        <w:rPr>
          <w:rFonts w:ascii="Times New Roman" w:hAnsi="Times New Roman" w:cs="Times New Roman"/>
          <w:sz w:val="26"/>
          <w:szCs w:val="26"/>
        </w:rPr>
        <w:t xml:space="preserve">по земельному налогу </w:t>
      </w:r>
      <w:r w:rsidRPr="00A4037A">
        <w:rPr>
          <w:rFonts w:ascii="Times New Roman" w:hAnsi="Times New Roman" w:cs="Times New Roman"/>
          <w:sz w:val="26"/>
          <w:szCs w:val="26"/>
        </w:rPr>
        <w:t xml:space="preserve">относятся льготы в виде полного освобождения от налогообложения следующих категорий налогоплательщиков: </w:t>
      </w:r>
      <w:r w:rsidR="00317C4B" w:rsidRPr="00A4037A">
        <w:rPr>
          <w:rFonts w:ascii="Times New Roman" w:hAnsi="Times New Roman" w:cs="Times New Roman"/>
          <w:sz w:val="26"/>
          <w:szCs w:val="26"/>
        </w:rPr>
        <w:t xml:space="preserve">многодетные семьи, </w:t>
      </w:r>
      <w:r w:rsidR="009250B7" w:rsidRPr="00A4037A">
        <w:rPr>
          <w:rFonts w:ascii="Times New Roman" w:hAnsi="Times New Roman" w:cs="Times New Roman"/>
          <w:sz w:val="26"/>
          <w:szCs w:val="26"/>
        </w:rPr>
        <w:t>имеющие трех и</w:t>
      </w:r>
      <w:r w:rsidR="00317C4B" w:rsidRPr="00A4037A">
        <w:rPr>
          <w:rFonts w:ascii="Times New Roman" w:hAnsi="Times New Roman" w:cs="Times New Roman"/>
          <w:sz w:val="26"/>
          <w:szCs w:val="26"/>
        </w:rPr>
        <w:t xml:space="preserve"> более несовершеннолетних детей</w:t>
      </w:r>
      <w:r w:rsidRPr="00A4037A">
        <w:rPr>
          <w:rFonts w:ascii="Times New Roman" w:hAnsi="Times New Roman" w:cs="Times New Roman"/>
          <w:sz w:val="26"/>
          <w:szCs w:val="26"/>
        </w:rPr>
        <w:t>; лица, имеющие детей-инвалидов и осуществляющие уход за ними</w:t>
      </w:r>
      <w:r w:rsidR="009250B7" w:rsidRPr="00A4037A">
        <w:rPr>
          <w:rFonts w:ascii="Times New Roman" w:hAnsi="Times New Roman" w:cs="Times New Roman"/>
          <w:sz w:val="26"/>
          <w:szCs w:val="26"/>
        </w:rPr>
        <w:t xml:space="preserve">; </w:t>
      </w:r>
      <w:r w:rsidR="00317C4B" w:rsidRPr="00A4037A">
        <w:rPr>
          <w:rFonts w:ascii="Times New Roman" w:hAnsi="Times New Roman" w:cs="Times New Roman"/>
          <w:sz w:val="26"/>
          <w:szCs w:val="26"/>
        </w:rPr>
        <w:t xml:space="preserve">участники </w:t>
      </w:r>
      <w:r w:rsidR="009250B7" w:rsidRPr="00A4037A">
        <w:rPr>
          <w:rFonts w:ascii="Times New Roman" w:hAnsi="Times New Roman" w:cs="Times New Roman"/>
          <w:sz w:val="26"/>
          <w:szCs w:val="26"/>
        </w:rPr>
        <w:t>и инвалиды Вели</w:t>
      </w:r>
      <w:r w:rsidR="00407373" w:rsidRPr="00A4037A">
        <w:rPr>
          <w:rFonts w:ascii="Times New Roman" w:hAnsi="Times New Roman" w:cs="Times New Roman"/>
          <w:sz w:val="26"/>
          <w:szCs w:val="26"/>
        </w:rPr>
        <w:t>кой Отечественной войны</w:t>
      </w:r>
    </w:p>
    <w:p w:rsidR="007B6373" w:rsidRDefault="007B6373" w:rsidP="004A7B13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5380"/>
      </w:tblGrid>
      <w:tr w:rsidR="007E23C3" w:rsidTr="007E23C3">
        <w:trPr>
          <w:trHeight w:val="421"/>
          <w:tblHeader/>
        </w:trPr>
        <w:tc>
          <w:tcPr>
            <w:tcW w:w="9911" w:type="dxa"/>
            <w:gridSpan w:val="3"/>
          </w:tcPr>
          <w:p w:rsidR="007E23C3" w:rsidRPr="00D86E74" w:rsidRDefault="007E23C3" w:rsidP="0037311D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Нормативные характеристики налоговых расходов</w:t>
            </w:r>
          </w:p>
        </w:tc>
      </w:tr>
      <w:tr w:rsidR="007E23C3" w:rsidTr="007E23C3">
        <w:tc>
          <w:tcPr>
            <w:tcW w:w="562" w:type="dxa"/>
          </w:tcPr>
          <w:p w:rsidR="007E23C3" w:rsidRPr="00D86E74" w:rsidRDefault="007E23C3" w:rsidP="007E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:rsidR="007E23C3" w:rsidRPr="00D86E74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их структурные единицы, которыми предусматриваются налоговые льготы,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освобождения и иные преференции</w:t>
            </w:r>
          </w:p>
        </w:tc>
        <w:tc>
          <w:tcPr>
            <w:tcW w:w="5380" w:type="dxa"/>
          </w:tcPr>
          <w:p w:rsidR="007E23C3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Обнинского городского Собрания от </w:t>
            </w:r>
            <w:r w:rsidRPr="001476C3">
              <w:rPr>
                <w:rFonts w:ascii="Times New Roman" w:hAnsi="Times New Roman" w:cs="Times New Roman"/>
                <w:sz w:val="24"/>
                <w:szCs w:val="24"/>
              </w:rPr>
              <w:t>18.11.2005</w:t>
            </w:r>
            <w:r w:rsidRPr="00147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76C3" w:rsidRPr="001476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147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05-02</w:t>
            </w: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Положения «О земельном налоге в городе Обнинске»</w:t>
            </w:r>
          </w:p>
          <w:p w:rsidR="00F73211" w:rsidRPr="00D86E74" w:rsidRDefault="00F73211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редакции от 26.11.2024 № 03-60)</w:t>
            </w:r>
          </w:p>
          <w:p w:rsidR="007E23C3" w:rsidRPr="00D86E74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(п. 6 / пп. 3, 4, 5 Положения)</w:t>
            </w:r>
          </w:p>
        </w:tc>
      </w:tr>
      <w:tr w:rsidR="007E23C3" w:rsidTr="007E23C3">
        <w:tc>
          <w:tcPr>
            <w:tcW w:w="562" w:type="dxa"/>
          </w:tcPr>
          <w:p w:rsidR="007E23C3" w:rsidRPr="00D86E74" w:rsidRDefault="007E23C3" w:rsidP="007E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69" w:type="dxa"/>
          </w:tcPr>
          <w:p w:rsidR="007E23C3" w:rsidRPr="00D86E74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налоговых льгот, освобождений и иных преференций для налогоплательщиков</w:t>
            </w:r>
          </w:p>
        </w:tc>
        <w:tc>
          <w:tcPr>
            <w:tcW w:w="5380" w:type="dxa"/>
          </w:tcPr>
          <w:p w:rsidR="007E23C3" w:rsidRPr="00D86E74" w:rsidRDefault="007E23C3" w:rsidP="007E23C3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      </w:r>
          </w:p>
          <w:p w:rsidR="007E23C3" w:rsidRPr="00D86E74" w:rsidRDefault="007E23C3" w:rsidP="007E23C3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разрешенного использования по выбору налогоплательщика вне зависимости от количества оснований для применения налоговых льгот</w:t>
            </w:r>
          </w:p>
        </w:tc>
      </w:tr>
      <w:tr w:rsidR="007E23C3" w:rsidTr="007E23C3">
        <w:tc>
          <w:tcPr>
            <w:tcW w:w="562" w:type="dxa"/>
          </w:tcPr>
          <w:p w:rsidR="007E23C3" w:rsidRPr="00D86E74" w:rsidRDefault="007E23C3" w:rsidP="007E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69" w:type="dxa"/>
          </w:tcPr>
          <w:p w:rsidR="007E23C3" w:rsidRPr="00D86E74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налогоплательщиков, для которых предусмотрены налоговые льготы, освобождения и иные преференции</w:t>
            </w:r>
          </w:p>
        </w:tc>
        <w:tc>
          <w:tcPr>
            <w:tcW w:w="5380" w:type="dxa"/>
          </w:tcPr>
          <w:p w:rsidR="007E23C3" w:rsidRPr="00D86E74" w:rsidRDefault="007E23C3" w:rsidP="007E23C3">
            <w:pPr>
              <w:pStyle w:val="a6"/>
              <w:numPr>
                <w:ilvl w:val="0"/>
                <w:numId w:val="7"/>
              </w:numPr>
              <w:tabs>
                <w:tab w:val="left" w:pos="79"/>
                <w:tab w:val="left" w:pos="221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многодетные семьи (имеющие трех и более несовершеннолетних детей);</w:t>
            </w:r>
          </w:p>
          <w:p w:rsidR="007E23C3" w:rsidRPr="00D86E74" w:rsidRDefault="007E23C3" w:rsidP="007E23C3">
            <w:pPr>
              <w:pStyle w:val="ConsPlusNormal"/>
              <w:numPr>
                <w:ilvl w:val="0"/>
                <w:numId w:val="7"/>
              </w:numPr>
              <w:tabs>
                <w:tab w:val="left" w:pos="79"/>
                <w:tab w:val="left" w:pos="22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лица, имеющие детей-инвалидов и осуществляющие уход за ними;</w:t>
            </w:r>
          </w:p>
          <w:p w:rsidR="007E23C3" w:rsidRPr="00D86E74" w:rsidRDefault="007E23C3" w:rsidP="007E23C3">
            <w:pPr>
              <w:pStyle w:val="ConsPlusNormal"/>
              <w:numPr>
                <w:ilvl w:val="0"/>
                <w:numId w:val="7"/>
              </w:numPr>
              <w:tabs>
                <w:tab w:val="left" w:pos="79"/>
                <w:tab w:val="left" w:pos="22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74">
              <w:rPr>
                <w:rFonts w:ascii="Times New Roman" w:hAnsi="Times New Roman" w:cs="Times New Roman"/>
                <w:sz w:val="24"/>
                <w:szCs w:val="24"/>
              </w:rPr>
              <w:t>участники и инвалиды Великой Отечественной войны</w:t>
            </w:r>
          </w:p>
        </w:tc>
      </w:tr>
      <w:tr w:rsidR="007E23C3" w:rsidTr="007E23C3">
        <w:tc>
          <w:tcPr>
            <w:tcW w:w="562" w:type="dxa"/>
          </w:tcPr>
          <w:p w:rsidR="007E23C3" w:rsidRPr="004A7B13" w:rsidRDefault="007E23C3" w:rsidP="007E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B1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69" w:type="dxa"/>
          </w:tcPr>
          <w:p w:rsidR="007E23C3" w:rsidRPr="004A7B13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B13">
              <w:rPr>
                <w:rFonts w:ascii="Times New Roman" w:hAnsi="Times New Roman" w:cs="Times New Roman"/>
                <w:sz w:val="24"/>
                <w:szCs w:val="24"/>
              </w:rPr>
              <w:t>Даты вступления в силу нормативных правовых актов муниципального образования, устанавливающих налоговые льготы, освобождения и иные преференции</w:t>
            </w:r>
          </w:p>
        </w:tc>
        <w:tc>
          <w:tcPr>
            <w:tcW w:w="5380" w:type="dxa"/>
          </w:tcPr>
          <w:p w:rsidR="007E23C3" w:rsidRPr="004A7B13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B13">
              <w:rPr>
                <w:rFonts w:ascii="Times New Roman" w:hAnsi="Times New Roman" w:cs="Times New Roman"/>
                <w:sz w:val="24"/>
                <w:szCs w:val="24"/>
              </w:rPr>
              <w:t>01.01.2015</w:t>
            </w:r>
          </w:p>
        </w:tc>
      </w:tr>
      <w:tr w:rsidR="007E23C3" w:rsidTr="007E23C3">
        <w:tc>
          <w:tcPr>
            <w:tcW w:w="562" w:type="dxa"/>
          </w:tcPr>
          <w:p w:rsidR="007E23C3" w:rsidRPr="004A7B13" w:rsidRDefault="007E23C3" w:rsidP="007E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B1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69" w:type="dxa"/>
          </w:tcPr>
          <w:p w:rsidR="007E23C3" w:rsidRPr="004A7B13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B13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 </w:t>
            </w:r>
            <w:r w:rsidRPr="004A7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предоставленного нормативными правовыми актами муниципального образования права на налоговые льготы, освобождения и иные преференции</w:t>
            </w:r>
          </w:p>
        </w:tc>
        <w:tc>
          <w:tcPr>
            <w:tcW w:w="5380" w:type="dxa"/>
          </w:tcPr>
          <w:p w:rsidR="007E23C3" w:rsidRPr="004A7B13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01.01.2015</w:t>
            </w:r>
          </w:p>
        </w:tc>
      </w:tr>
      <w:tr w:rsidR="007E23C3" w:rsidTr="007E23C3">
        <w:tc>
          <w:tcPr>
            <w:tcW w:w="562" w:type="dxa"/>
          </w:tcPr>
          <w:p w:rsidR="007E23C3" w:rsidRPr="004A7B13" w:rsidRDefault="007E23C3" w:rsidP="007E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969" w:type="dxa"/>
          </w:tcPr>
          <w:p w:rsidR="007E23C3" w:rsidRPr="004A7B13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B13">
              <w:rPr>
                <w:rFonts w:ascii="Times New Roman" w:hAnsi="Times New Roman" w:cs="Times New Roman"/>
                <w:sz w:val="24"/>
                <w:szCs w:val="24"/>
              </w:rPr>
              <w:t>Период действия налоговых льгот, освобождений и иных преференций по налогам, предоставленных нормативными правовыми актами муниципального образования</w:t>
            </w:r>
          </w:p>
        </w:tc>
        <w:tc>
          <w:tcPr>
            <w:tcW w:w="5380" w:type="dxa"/>
          </w:tcPr>
          <w:p w:rsidR="007E23C3" w:rsidRPr="004A7B13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B13">
              <w:rPr>
                <w:rFonts w:ascii="Times New Roman" w:hAnsi="Times New Roman" w:cs="Times New Roman"/>
                <w:sz w:val="24"/>
                <w:szCs w:val="24"/>
              </w:rPr>
              <w:t>Не ограниченный</w:t>
            </w:r>
          </w:p>
        </w:tc>
      </w:tr>
      <w:tr w:rsidR="007E23C3" w:rsidTr="007E23C3">
        <w:tc>
          <w:tcPr>
            <w:tcW w:w="562" w:type="dxa"/>
          </w:tcPr>
          <w:p w:rsidR="007E23C3" w:rsidRPr="004A7B13" w:rsidRDefault="007E23C3" w:rsidP="007E2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B1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69" w:type="dxa"/>
          </w:tcPr>
          <w:p w:rsidR="007E23C3" w:rsidRPr="004A7B13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B13">
              <w:rPr>
                <w:rFonts w:ascii="Times New Roman" w:hAnsi="Times New Roman" w:cs="Times New Roman"/>
                <w:sz w:val="24"/>
                <w:szCs w:val="24"/>
              </w:rPr>
              <w:t>Даты прекращения действия налоговых льгот, освобождений и иных преференций по налогам в соответствии с нормативными правовыми актами муниципального образования</w:t>
            </w:r>
          </w:p>
        </w:tc>
        <w:tc>
          <w:tcPr>
            <w:tcW w:w="5380" w:type="dxa"/>
          </w:tcPr>
          <w:p w:rsidR="007E23C3" w:rsidRPr="004A7B13" w:rsidRDefault="007E23C3" w:rsidP="007E23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B13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</w:tbl>
    <w:p w:rsidR="007E23C3" w:rsidRDefault="007E23C3" w:rsidP="004A7B13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4621" w:rsidRPr="00A4037A" w:rsidRDefault="00291A6B" w:rsidP="00D54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037A">
        <w:rPr>
          <w:rFonts w:ascii="Times New Roman" w:hAnsi="Times New Roman" w:cs="Times New Roman"/>
          <w:sz w:val="26"/>
          <w:szCs w:val="26"/>
        </w:rPr>
        <w:t xml:space="preserve">Востребованность социальных налоговых льгот </w:t>
      </w:r>
      <w:r w:rsidR="00D54621" w:rsidRPr="00A4037A">
        <w:rPr>
          <w:rFonts w:ascii="Times New Roman" w:hAnsi="Times New Roman" w:cs="Times New Roman"/>
          <w:sz w:val="26"/>
          <w:szCs w:val="26"/>
        </w:rPr>
        <w:t>по земельному налогу</w:t>
      </w:r>
    </w:p>
    <w:p w:rsidR="00291A6B" w:rsidRPr="00A4037A" w:rsidRDefault="00291A6B" w:rsidP="00883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037A">
        <w:rPr>
          <w:rFonts w:ascii="Times New Roman" w:hAnsi="Times New Roman" w:cs="Times New Roman"/>
          <w:sz w:val="26"/>
          <w:szCs w:val="26"/>
        </w:rPr>
        <w:t>(численность налогоплательщик</w:t>
      </w:r>
      <w:r w:rsidR="0070242F" w:rsidRPr="00A4037A">
        <w:rPr>
          <w:rFonts w:ascii="Times New Roman" w:hAnsi="Times New Roman" w:cs="Times New Roman"/>
          <w:sz w:val="26"/>
          <w:szCs w:val="26"/>
        </w:rPr>
        <w:t>ов, воспользовавшихся льготами)</w:t>
      </w:r>
    </w:p>
    <w:p w:rsidR="00291A6B" w:rsidRPr="00A4037A" w:rsidRDefault="0037311D" w:rsidP="0037311D">
      <w:pPr>
        <w:autoSpaceDE w:val="0"/>
        <w:autoSpaceDN w:val="0"/>
        <w:adjustRightInd w:val="0"/>
        <w:spacing w:after="0" w:line="240" w:lineRule="auto"/>
        <w:ind w:right="-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250854" w:rsidRPr="00A4037A">
        <w:rPr>
          <w:rFonts w:ascii="Times New Roman" w:hAnsi="Times New Roman" w:cs="Times New Roman"/>
          <w:sz w:val="24"/>
          <w:szCs w:val="24"/>
        </w:rPr>
        <w:t>человек</w:t>
      </w:r>
    </w:p>
    <w:tbl>
      <w:tblPr>
        <w:tblStyle w:val="a5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</w:tblGrid>
      <w:tr w:rsidR="004A7B13" w:rsidRPr="00A4037A" w:rsidTr="004A7B13">
        <w:trPr>
          <w:cantSplit/>
          <w:tblHeader/>
        </w:trPr>
        <w:tc>
          <w:tcPr>
            <w:tcW w:w="3231" w:type="dxa"/>
            <w:vMerge w:val="restart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spacing w:before="4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льготы по земельному налогу</w:t>
            </w:r>
          </w:p>
        </w:tc>
        <w:tc>
          <w:tcPr>
            <w:tcW w:w="6579" w:type="dxa"/>
            <w:gridSpan w:val="9"/>
            <w:tcBorders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>Год предоставления льготы</w:t>
            </w:r>
          </w:p>
        </w:tc>
      </w:tr>
      <w:tr w:rsidR="004A7B13" w:rsidRPr="00A4037A" w:rsidTr="001F6FC9">
        <w:trPr>
          <w:cantSplit/>
          <w:tblHeader/>
        </w:trPr>
        <w:tc>
          <w:tcPr>
            <w:tcW w:w="3231" w:type="dxa"/>
            <w:vMerge/>
            <w:tcBorders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spacing w:before="4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2016 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</w:t>
            </w:r>
          </w:p>
        </w:tc>
      </w:tr>
      <w:tr w:rsidR="004A7B13" w:rsidRPr="00A4037A" w:rsidTr="001F6FC9">
        <w:trPr>
          <w:cantSplit/>
          <w:tblHeader/>
        </w:trPr>
        <w:tc>
          <w:tcPr>
            <w:tcW w:w="3231" w:type="dxa"/>
            <w:tcBorders>
              <w:bottom w:val="dotted" w:sz="4" w:space="0" w:color="auto"/>
            </w:tcBorders>
            <w:shd w:val="clear" w:color="auto" w:fill="E6FFCD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Полностью освобождаются от налогообложения, всего:</w:t>
            </w:r>
          </w:p>
        </w:tc>
        <w:tc>
          <w:tcPr>
            <w:tcW w:w="731" w:type="dxa"/>
            <w:tcBorders>
              <w:bottom w:val="dotted" w:sz="4" w:space="0" w:color="auto"/>
            </w:tcBorders>
            <w:shd w:val="clear" w:color="auto" w:fill="E6FFCD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31" w:type="dxa"/>
            <w:tcBorders>
              <w:bottom w:val="dotted" w:sz="4" w:space="0" w:color="auto"/>
            </w:tcBorders>
            <w:shd w:val="clear" w:color="auto" w:fill="E6FFCD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31" w:type="dxa"/>
            <w:tcBorders>
              <w:bottom w:val="dotted" w:sz="4" w:space="0" w:color="auto"/>
            </w:tcBorders>
            <w:shd w:val="clear" w:color="auto" w:fill="E6FFCD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31" w:type="dxa"/>
            <w:tcBorders>
              <w:bottom w:val="dotted" w:sz="4" w:space="0" w:color="auto"/>
            </w:tcBorders>
            <w:shd w:val="clear" w:color="auto" w:fill="E6FFCD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31" w:type="dxa"/>
            <w:tcBorders>
              <w:bottom w:val="dotted" w:sz="4" w:space="0" w:color="auto"/>
            </w:tcBorders>
            <w:shd w:val="clear" w:color="auto" w:fill="E6FFCD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31" w:type="dxa"/>
            <w:tcBorders>
              <w:bottom w:val="dotted" w:sz="4" w:space="0" w:color="auto"/>
            </w:tcBorders>
            <w:shd w:val="clear" w:color="auto" w:fill="E6FFCD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1" w:type="dxa"/>
            <w:tcBorders>
              <w:bottom w:val="dotted" w:sz="4" w:space="0" w:color="auto"/>
            </w:tcBorders>
            <w:shd w:val="clear" w:color="auto" w:fill="E6FFCD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731" w:type="dxa"/>
            <w:tcBorders>
              <w:bottom w:val="dotted" w:sz="4" w:space="0" w:color="auto"/>
            </w:tcBorders>
            <w:shd w:val="clear" w:color="auto" w:fill="E6FFCD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731" w:type="dxa"/>
            <w:tcBorders>
              <w:bottom w:val="dotted" w:sz="4" w:space="0" w:color="auto"/>
            </w:tcBorders>
            <w:shd w:val="clear" w:color="auto" w:fill="E6FFCD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4A7B13" w:rsidRPr="00A4037A" w:rsidTr="001F6FC9">
        <w:trPr>
          <w:cantSplit/>
        </w:trPr>
        <w:tc>
          <w:tcPr>
            <w:tcW w:w="3231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37311D">
            <w:pPr>
              <w:pStyle w:val="a6"/>
              <w:numPr>
                <w:ilvl w:val="0"/>
                <w:numId w:val="17"/>
              </w:numPr>
              <w:tabs>
                <w:tab w:val="left" w:pos="22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многодетные семьи </w:t>
            </w:r>
          </w:p>
          <w:p w:rsidR="004A7B13" w:rsidRPr="0037311D" w:rsidRDefault="004A7B13" w:rsidP="0037311D">
            <w:pPr>
              <w:pStyle w:val="a6"/>
              <w:tabs>
                <w:tab w:val="left" w:pos="229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i/>
                <w:sz w:val="24"/>
                <w:szCs w:val="24"/>
              </w:rPr>
              <w:t>(имеющие трех и более несовершеннолетних детей)</w:t>
            </w:r>
          </w:p>
        </w:tc>
        <w:tc>
          <w:tcPr>
            <w:tcW w:w="731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31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1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1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31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31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731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731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</w:tr>
      <w:tr w:rsidR="004A7B13" w:rsidRPr="00A4037A" w:rsidTr="001F6FC9">
        <w:trPr>
          <w:cantSplit/>
        </w:trPr>
        <w:tc>
          <w:tcPr>
            <w:tcW w:w="3231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37311D">
            <w:pPr>
              <w:pStyle w:val="a6"/>
              <w:numPr>
                <w:ilvl w:val="0"/>
                <w:numId w:val="17"/>
              </w:numPr>
              <w:tabs>
                <w:tab w:val="left" w:pos="22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i/>
                <w:sz w:val="24"/>
                <w:szCs w:val="24"/>
              </w:rPr>
              <w:t>лица, имеющие детей-инвалидов и осуществляющие уход за ними</w:t>
            </w:r>
          </w:p>
        </w:tc>
        <w:tc>
          <w:tcPr>
            <w:tcW w:w="731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1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1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1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1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7B13" w:rsidRPr="00A4037A" w:rsidTr="001F6FC9">
        <w:trPr>
          <w:cantSplit/>
        </w:trPr>
        <w:tc>
          <w:tcPr>
            <w:tcW w:w="3231" w:type="dxa"/>
            <w:tcBorders>
              <w:top w:val="dotted" w:sz="4" w:space="0" w:color="auto"/>
            </w:tcBorders>
          </w:tcPr>
          <w:p w:rsidR="004A7B13" w:rsidRPr="0037311D" w:rsidRDefault="004A7B13" w:rsidP="0037311D">
            <w:pPr>
              <w:pStyle w:val="a6"/>
              <w:numPr>
                <w:ilvl w:val="0"/>
                <w:numId w:val="17"/>
              </w:numPr>
              <w:tabs>
                <w:tab w:val="left" w:pos="22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участники и инвалиды Великой Отечественной войны</w:t>
            </w:r>
          </w:p>
        </w:tc>
        <w:tc>
          <w:tcPr>
            <w:tcW w:w="731" w:type="dxa"/>
            <w:tcBorders>
              <w:top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1" w:type="dxa"/>
            <w:tcBorders>
              <w:top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1" w:type="dxa"/>
            <w:tcBorders>
              <w:top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1" w:type="dxa"/>
            <w:tcBorders>
              <w:top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1" w:type="dxa"/>
            <w:tcBorders>
              <w:top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dotted" w:sz="4" w:space="0" w:color="auto"/>
            </w:tcBorders>
            <w:shd w:val="clear" w:color="auto" w:fill="auto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31" w:type="dxa"/>
            <w:tcBorders>
              <w:top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31" w:type="dxa"/>
            <w:tcBorders>
              <w:top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</w:tbl>
    <w:p w:rsidR="00291A6B" w:rsidRDefault="00291A6B" w:rsidP="00883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E23C3" w:rsidRDefault="007E23C3" w:rsidP="00883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35480" w:rsidRPr="00A4037A" w:rsidRDefault="00635480" w:rsidP="00883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037A">
        <w:rPr>
          <w:rFonts w:ascii="Times New Roman" w:hAnsi="Times New Roman" w:cs="Times New Roman"/>
          <w:sz w:val="26"/>
          <w:szCs w:val="26"/>
        </w:rPr>
        <w:t xml:space="preserve">Объём социальных налоговых льгот </w:t>
      </w:r>
      <w:r w:rsidR="00D54621" w:rsidRPr="00A4037A">
        <w:rPr>
          <w:rFonts w:ascii="Times New Roman" w:hAnsi="Times New Roman" w:cs="Times New Roman"/>
          <w:sz w:val="26"/>
          <w:szCs w:val="26"/>
        </w:rPr>
        <w:t>по земельному налогу</w:t>
      </w:r>
    </w:p>
    <w:p w:rsidR="00635480" w:rsidRPr="00A4037A" w:rsidRDefault="0037311D" w:rsidP="0037311D">
      <w:pPr>
        <w:autoSpaceDE w:val="0"/>
        <w:autoSpaceDN w:val="0"/>
        <w:adjustRightInd w:val="0"/>
        <w:spacing w:after="0" w:line="240" w:lineRule="auto"/>
        <w:ind w:right="-86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635480" w:rsidRPr="00A4037A">
        <w:rPr>
          <w:rFonts w:ascii="Times New Roman" w:hAnsi="Times New Roman" w:cs="Times New Roman"/>
          <w:szCs w:val="28"/>
        </w:rPr>
        <w:t>тыс. рублей</w:t>
      </w:r>
    </w:p>
    <w:tbl>
      <w:tblPr>
        <w:tblStyle w:val="a5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52"/>
        <w:gridCol w:w="750"/>
        <w:gridCol w:w="751"/>
        <w:gridCol w:w="751"/>
        <w:gridCol w:w="751"/>
        <w:gridCol w:w="751"/>
        <w:gridCol w:w="751"/>
        <w:gridCol w:w="751"/>
        <w:gridCol w:w="751"/>
        <w:gridCol w:w="751"/>
      </w:tblGrid>
      <w:tr w:rsidR="004A7B13" w:rsidRPr="00A4037A" w:rsidTr="004A7B13">
        <w:trPr>
          <w:cantSplit/>
          <w:tblHeader/>
        </w:trPr>
        <w:tc>
          <w:tcPr>
            <w:tcW w:w="3052" w:type="dxa"/>
            <w:vMerge w:val="restart"/>
            <w:vAlign w:val="center"/>
          </w:tcPr>
          <w:p w:rsidR="004A7B13" w:rsidRPr="0037311D" w:rsidRDefault="004A7B13" w:rsidP="000F74EE">
            <w:pPr>
              <w:autoSpaceDE w:val="0"/>
              <w:autoSpaceDN w:val="0"/>
              <w:adjustRightInd w:val="0"/>
              <w:spacing w:before="4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льготы по земельному налогу</w:t>
            </w:r>
          </w:p>
        </w:tc>
        <w:tc>
          <w:tcPr>
            <w:tcW w:w="6758" w:type="dxa"/>
            <w:gridSpan w:val="9"/>
            <w:tcBorders>
              <w:bottom w:val="single" w:sz="4" w:space="0" w:color="auto"/>
            </w:tcBorders>
          </w:tcPr>
          <w:p w:rsidR="004A7B13" w:rsidRPr="0037311D" w:rsidRDefault="004A7B13" w:rsidP="000F74EE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>Год предоставления льготы</w:t>
            </w:r>
          </w:p>
        </w:tc>
      </w:tr>
      <w:tr w:rsidR="004A7B13" w:rsidRPr="00A4037A" w:rsidTr="000F74EE">
        <w:trPr>
          <w:cantSplit/>
          <w:tblHeader/>
        </w:trPr>
        <w:tc>
          <w:tcPr>
            <w:tcW w:w="3052" w:type="dxa"/>
            <w:vMerge/>
            <w:tcBorders>
              <w:bottom w:val="single" w:sz="4" w:space="0" w:color="auto"/>
            </w:tcBorders>
            <w:vAlign w:val="center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spacing w:before="4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2016 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</w:t>
            </w:r>
          </w:p>
        </w:tc>
      </w:tr>
      <w:tr w:rsidR="004A7B13" w:rsidRPr="00A4037A" w:rsidTr="001F6FC9">
        <w:trPr>
          <w:cantSplit/>
          <w:tblHeader/>
        </w:trPr>
        <w:tc>
          <w:tcPr>
            <w:tcW w:w="3052" w:type="dxa"/>
            <w:tcBorders>
              <w:bottom w:val="dotted" w:sz="4" w:space="0" w:color="auto"/>
            </w:tcBorders>
            <w:shd w:val="clear" w:color="auto" w:fill="E6FFCD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Полностью освобождаются от налогообложения, всего:</w:t>
            </w:r>
          </w:p>
        </w:tc>
        <w:tc>
          <w:tcPr>
            <w:tcW w:w="750" w:type="dxa"/>
            <w:tcBorders>
              <w:bottom w:val="dotted" w:sz="4" w:space="0" w:color="auto"/>
            </w:tcBorders>
            <w:shd w:val="clear" w:color="auto" w:fill="E6FFCD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>268,1</w:t>
            </w:r>
          </w:p>
        </w:tc>
        <w:tc>
          <w:tcPr>
            <w:tcW w:w="751" w:type="dxa"/>
            <w:tcBorders>
              <w:bottom w:val="dotted" w:sz="4" w:space="0" w:color="auto"/>
            </w:tcBorders>
            <w:shd w:val="clear" w:color="auto" w:fill="E6FFCD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>71,0</w:t>
            </w:r>
          </w:p>
        </w:tc>
        <w:tc>
          <w:tcPr>
            <w:tcW w:w="751" w:type="dxa"/>
            <w:tcBorders>
              <w:bottom w:val="dotted" w:sz="4" w:space="0" w:color="auto"/>
            </w:tcBorders>
            <w:shd w:val="clear" w:color="auto" w:fill="E6FFCD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>91,1</w:t>
            </w:r>
          </w:p>
        </w:tc>
        <w:tc>
          <w:tcPr>
            <w:tcW w:w="751" w:type="dxa"/>
            <w:tcBorders>
              <w:bottom w:val="dotted" w:sz="4" w:space="0" w:color="auto"/>
            </w:tcBorders>
            <w:shd w:val="clear" w:color="auto" w:fill="E6FFCD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>100,1</w:t>
            </w:r>
          </w:p>
        </w:tc>
        <w:tc>
          <w:tcPr>
            <w:tcW w:w="751" w:type="dxa"/>
            <w:tcBorders>
              <w:bottom w:val="dotted" w:sz="4" w:space="0" w:color="auto"/>
            </w:tcBorders>
            <w:shd w:val="clear" w:color="auto" w:fill="E6FFCD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>71,8</w:t>
            </w:r>
          </w:p>
        </w:tc>
        <w:tc>
          <w:tcPr>
            <w:tcW w:w="751" w:type="dxa"/>
            <w:tcBorders>
              <w:bottom w:val="dotted" w:sz="4" w:space="0" w:color="auto"/>
            </w:tcBorders>
            <w:shd w:val="clear" w:color="auto" w:fill="E6FFCD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>50,3</w:t>
            </w:r>
          </w:p>
        </w:tc>
        <w:tc>
          <w:tcPr>
            <w:tcW w:w="751" w:type="dxa"/>
            <w:tcBorders>
              <w:bottom w:val="dotted" w:sz="4" w:space="0" w:color="auto"/>
            </w:tcBorders>
            <w:shd w:val="clear" w:color="auto" w:fill="E6FFCD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>443,0</w:t>
            </w:r>
          </w:p>
        </w:tc>
        <w:tc>
          <w:tcPr>
            <w:tcW w:w="751" w:type="dxa"/>
            <w:tcBorders>
              <w:bottom w:val="dotted" w:sz="4" w:space="0" w:color="auto"/>
            </w:tcBorders>
            <w:shd w:val="clear" w:color="auto" w:fill="E6FFCD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>602,0</w:t>
            </w:r>
          </w:p>
        </w:tc>
        <w:tc>
          <w:tcPr>
            <w:tcW w:w="751" w:type="dxa"/>
            <w:tcBorders>
              <w:bottom w:val="dotted" w:sz="4" w:space="0" w:color="auto"/>
            </w:tcBorders>
            <w:shd w:val="clear" w:color="auto" w:fill="E6FFCD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>658,0</w:t>
            </w:r>
          </w:p>
        </w:tc>
      </w:tr>
      <w:tr w:rsidR="004A7B13" w:rsidRPr="00A4037A" w:rsidTr="001F6FC9">
        <w:trPr>
          <w:cantSplit/>
        </w:trPr>
        <w:tc>
          <w:tcPr>
            <w:tcW w:w="3052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37311D">
            <w:pPr>
              <w:pStyle w:val="a6"/>
              <w:numPr>
                <w:ilvl w:val="0"/>
                <w:numId w:val="18"/>
              </w:numPr>
              <w:tabs>
                <w:tab w:val="left" w:pos="22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многодетные семьи </w:t>
            </w:r>
          </w:p>
          <w:p w:rsidR="004A7B13" w:rsidRPr="0037311D" w:rsidRDefault="004A7B13" w:rsidP="0037311D">
            <w:pPr>
              <w:pStyle w:val="a6"/>
              <w:numPr>
                <w:ilvl w:val="0"/>
                <w:numId w:val="18"/>
              </w:numPr>
              <w:tabs>
                <w:tab w:val="left" w:pos="22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i/>
                <w:sz w:val="24"/>
                <w:szCs w:val="24"/>
              </w:rPr>
              <w:t>(имеющие трех и более несовершеннолетних детей)</w:t>
            </w:r>
          </w:p>
        </w:tc>
        <w:tc>
          <w:tcPr>
            <w:tcW w:w="750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259,2</w:t>
            </w: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382,0</w:t>
            </w: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751" w:type="dxa"/>
            <w:tcBorders>
              <w:top w:val="dotted" w:sz="4" w:space="0" w:color="auto"/>
              <w:bottom w:val="dotted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606,0</w:t>
            </w:r>
          </w:p>
        </w:tc>
      </w:tr>
      <w:tr w:rsidR="004A7B13" w:rsidRPr="00A4037A" w:rsidTr="004A7B13">
        <w:trPr>
          <w:cantSplit/>
        </w:trPr>
        <w:tc>
          <w:tcPr>
            <w:tcW w:w="3052" w:type="dxa"/>
            <w:tcBorders>
              <w:top w:val="dotted" w:sz="4" w:space="0" w:color="auto"/>
              <w:bottom w:val="single" w:sz="4" w:space="0" w:color="auto"/>
            </w:tcBorders>
          </w:tcPr>
          <w:p w:rsidR="0037311D" w:rsidRDefault="004A7B13" w:rsidP="0037311D">
            <w:pPr>
              <w:pStyle w:val="a6"/>
              <w:numPr>
                <w:ilvl w:val="0"/>
                <w:numId w:val="18"/>
              </w:numPr>
              <w:tabs>
                <w:tab w:val="left" w:pos="22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лица, имеющие </w:t>
            </w:r>
          </w:p>
          <w:p w:rsidR="0037311D" w:rsidRDefault="004A7B13" w:rsidP="0037311D">
            <w:pPr>
              <w:pStyle w:val="a6"/>
              <w:tabs>
                <w:tab w:val="left" w:pos="229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детей-инвалидов и осуществляющие уход </w:t>
            </w:r>
          </w:p>
          <w:p w:rsidR="004A7B13" w:rsidRPr="0037311D" w:rsidRDefault="004A7B13" w:rsidP="0037311D">
            <w:pPr>
              <w:pStyle w:val="a6"/>
              <w:tabs>
                <w:tab w:val="left" w:pos="229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i/>
                <w:sz w:val="24"/>
                <w:szCs w:val="24"/>
              </w:rPr>
              <w:t>за ними</w:t>
            </w:r>
          </w:p>
        </w:tc>
        <w:tc>
          <w:tcPr>
            <w:tcW w:w="750" w:type="dxa"/>
            <w:tcBorders>
              <w:top w:val="dotted" w:sz="4" w:space="0" w:color="auto"/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1" w:type="dxa"/>
            <w:tcBorders>
              <w:top w:val="dotted" w:sz="4" w:space="0" w:color="auto"/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1" w:type="dxa"/>
            <w:tcBorders>
              <w:top w:val="dotted" w:sz="4" w:space="0" w:color="auto"/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1" w:type="dxa"/>
            <w:tcBorders>
              <w:top w:val="dotted" w:sz="4" w:space="0" w:color="auto"/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1" w:type="dxa"/>
            <w:tcBorders>
              <w:top w:val="dotted" w:sz="4" w:space="0" w:color="auto"/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51" w:type="dxa"/>
            <w:tcBorders>
              <w:top w:val="dotted" w:sz="4" w:space="0" w:color="auto"/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51" w:type="dxa"/>
            <w:tcBorders>
              <w:top w:val="dotted" w:sz="4" w:space="0" w:color="auto"/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51" w:type="dxa"/>
            <w:tcBorders>
              <w:top w:val="dotted" w:sz="4" w:space="0" w:color="auto"/>
              <w:bottom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A7B13" w:rsidRPr="00A4037A" w:rsidTr="004A7B13">
        <w:trPr>
          <w:cantSplit/>
        </w:trPr>
        <w:tc>
          <w:tcPr>
            <w:tcW w:w="3052" w:type="dxa"/>
            <w:tcBorders>
              <w:top w:val="single" w:sz="4" w:space="0" w:color="auto"/>
            </w:tcBorders>
          </w:tcPr>
          <w:p w:rsidR="004A7B13" w:rsidRPr="0037311D" w:rsidRDefault="004A7B13" w:rsidP="0037311D">
            <w:pPr>
              <w:pStyle w:val="a6"/>
              <w:numPr>
                <w:ilvl w:val="0"/>
                <w:numId w:val="18"/>
              </w:numPr>
              <w:tabs>
                <w:tab w:val="left" w:pos="22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участники и инвалиды Великой Отечественной войны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51" w:type="dxa"/>
            <w:tcBorders>
              <w:top w:val="single" w:sz="4" w:space="0" w:color="auto"/>
            </w:tcBorders>
            <w:shd w:val="clear" w:color="auto" w:fill="auto"/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:rsidR="004A7B13" w:rsidRPr="0037311D" w:rsidRDefault="004A7B13" w:rsidP="004A7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</w:tbl>
    <w:p w:rsidR="00635480" w:rsidRPr="00A4037A" w:rsidRDefault="00635480" w:rsidP="00883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46758" w:rsidRPr="00A4037A" w:rsidRDefault="00A67C9F" w:rsidP="003D3E88">
      <w:pPr>
        <w:autoSpaceDE w:val="0"/>
        <w:autoSpaceDN w:val="0"/>
        <w:adjustRightInd w:val="0"/>
        <w:spacing w:after="0" w:line="21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037A">
        <w:rPr>
          <w:rFonts w:ascii="Times New Roman" w:hAnsi="Times New Roman" w:cs="Times New Roman"/>
          <w:sz w:val="26"/>
          <w:szCs w:val="26"/>
        </w:rPr>
        <w:t xml:space="preserve">Доля социальных налоговых расходов в общем объёме налоговых расходов по земельному налогу составила </w:t>
      </w:r>
      <w:r w:rsidR="004852A5" w:rsidRPr="00A4037A">
        <w:rPr>
          <w:rFonts w:ascii="Times New Roman" w:hAnsi="Times New Roman" w:cs="Times New Roman"/>
          <w:sz w:val="26"/>
          <w:szCs w:val="26"/>
        </w:rPr>
        <w:t>1,7</w:t>
      </w:r>
      <w:r w:rsidRPr="00A4037A">
        <w:rPr>
          <w:rFonts w:ascii="Times New Roman" w:hAnsi="Times New Roman" w:cs="Times New Roman"/>
          <w:sz w:val="26"/>
          <w:szCs w:val="26"/>
        </w:rPr>
        <w:t xml:space="preserve">%. </w:t>
      </w:r>
      <w:r w:rsidR="00246758" w:rsidRPr="00A4037A">
        <w:rPr>
          <w:rFonts w:ascii="Times New Roman" w:hAnsi="Times New Roman" w:cs="Times New Roman"/>
          <w:sz w:val="26"/>
          <w:szCs w:val="26"/>
        </w:rPr>
        <w:t xml:space="preserve">Социальные налоговые расходы направлены на поддержку социально </w:t>
      </w:r>
      <w:r w:rsidRPr="00A4037A">
        <w:rPr>
          <w:rFonts w:ascii="Times New Roman" w:hAnsi="Times New Roman" w:cs="Times New Roman"/>
          <w:sz w:val="26"/>
          <w:szCs w:val="26"/>
        </w:rPr>
        <w:t>слабоза</w:t>
      </w:r>
      <w:r w:rsidR="00246758" w:rsidRPr="00A4037A">
        <w:rPr>
          <w:rFonts w:ascii="Times New Roman" w:hAnsi="Times New Roman" w:cs="Times New Roman"/>
          <w:sz w:val="26"/>
          <w:szCs w:val="26"/>
        </w:rPr>
        <w:t xml:space="preserve">щищенных </w:t>
      </w:r>
      <w:r w:rsidR="00F03337" w:rsidRPr="00A4037A">
        <w:rPr>
          <w:rFonts w:ascii="Times New Roman" w:hAnsi="Times New Roman" w:cs="Times New Roman"/>
          <w:sz w:val="26"/>
          <w:szCs w:val="26"/>
        </w:rPr>
        <w:t xml:space="preserve">категорий </w:t>
      </w:r>
      <w:r w:rsidR="00246758" w:rsidRPr="00A4037A">
        <w:rPr>
          <w:rFonts w:ascii="Times New Roman" w:hAnsi="Times New Roman" w:cs="Times New Roman"/>
          <w:sz w:val="26"/>
          <w:szCs w:val="26"/>
        </w:rPr>
        <w:t>граждан</w:t>
      </w:r>
      <w:r w:rsidR="00352640" w:rsidRPr="00A4037A">
        <w:rPr>
          <w:rFonts w:ascii="Times New Roman" w:hAnsi="Times New Roman" w:cs="Times New Roman"/>
          <w:sz w:val="26"/>
          <w:szCs w:val="26"/>
        </w:rPr>
        <w:t xml:space="preserve">: </w:t>
      </w:r>
      <w:r w:rsidR="0037311D" w:rsidRPr="0037311D">
        <w:rPr>
          <w:rFonts w:ascii="Times New Roman" w:hAnsi="Times New Roman" w:cs="Times New Roman"/>
          <w:sz w:val="26"/>
          <w:szCs w:val="26"/>
        </w:rPr>
        <w:t xml:space="preserve">улучшение </w:t>
      </w:r>
      <w:r w:rsidR="0037311D" w:rsidRPr="00A4037A">
        <w:rPr>
          <w:rFonts w:ascii="Times New Roman" w:hAnsi="Times New Roman" w:cs="Times New Roman"/>
          <w:sz w:val="26"/>
          <w:szCs w:val="26"/>
        </w:rPr>
        <w:t xml:space="preserve">их </w:t>
      </w:r>
      <w:r w:rsidR="0037311D">
        <w:rPr>
          <w:rFonts w:ascii="Times New Roman" w:hAnsi="Times New Roman" w:cs="Times New Roman"/>
          <w:sz w:val="26"/>
          <w:szCs w:val="26"/>
        </w:rPr>
        <w:t xml:space="preserve">уровня </w:t>
      </w:r>
      <w:r w:rsidR="0037311D" w:rsidRPr="0037311D">
        <w:rPr>
          <w:rFonts w:ascii="Times New Roman" w:hAnsi="Times New Roman" w:cs="Times New Roman"/>
          <w:sz w:val="26"/>
          <w:szCs w:val="26"/>
        </w:rPr>
        <w:t>материального состояния, расширение возможностей реабилитации</w:t>
      </w:r>
      <w:r w:rsidR="0037311D">
        <w:rPr>
          <w:rFonts w:ascii="Times New Roman" w:hAnsi="Times New Roman" w:cs="Times New Roman"/>
          <w:sz w:val="26"/>
          <w:szCs w:val="26"/>
        </w:rPr>
        <w:t>,</w:t>
      </w:r>
      <w:r w:rsidR="0037311D" w:rsidRPr="0037311D">
        <w:rPr>
          <w:rFonts w:ascii="Times New Roman" w:hAnsi="Times New Roman" w:cs="Times New Roman"/>
          <w:sz w:val="26"/>
          <w:szCs w:val="26"/>
        </w:rPr>
        <w:t xml:space="preserve"> </w:t>
      </w:r>
      <w:r w:rsidR="00352640" w:rsidRPr="00A4037A">
        <w:rPr>
          <w:rFonts w:ascii="Times New Roman" w:hAnsi="Times New Roman" w:cs="Times New Roman"/>
          <w:sz w:val="26"/>
          <w:szCs w:val="26"/>
        </w:rPr>
        <w:t xml:space="preserve">повышение </w:t>
      </w:r>
      <w:r w:rsidR="0037311D">
        <w:rPr>
          <w:rFonts w:ascii="Times New Roman" w:hAnsi="Times New Roman" w:cs="Times New Roman"/>
          <w:sz w:val="26"/>
          <w:szCs w:val="26"/>
        </w:rPr>
        <w:t xml:space="preserve">уровня качества </w:t>
      </w:r>
      <w:r w:rsidR="00352640" w:rsidRPr="00A4037A">
        <w:rPr>
          <w:rFonts w:ascii="Times New Roman" w:hAnsi="Times New Roman" w:cs="Times New Roman"/>
          <w:sz w:val="26"/>
          <w:szCs w:val="26"/>
        </w:rPr>
        <w:t>жизни</w:t>
      </w:r>
      <w:r w:rsidR="00161112" w:rsidRPr="00A4037A">
        <w:rPr>
          <w:rFonts w:ascii="Times New Roman" w:hAnsi="Times New Roman" w:cs="Times New Roman"/>
          <w:sz w:val="26"/>
          <w:szCs w:val="26"/>
        </w:rPr>
        <w:t xml:space="preserve"> вследствие</w:t>
      </w:r>
      <w:r w:rsidR="00352640" w:rsidRPr="00A4037A">
        <w:rPr>
          <w:rFonts w:ascii="Times New Roman" w:hAnsi="Times New Roman" w:cs="Times New Roman"/>
          <w:sz w:val="26"/>
          <w:szCs w:val="26"/>
        </w:rPr>
        <w:t xml:space="preserve"> снижени</w:t>
      </w:r>
      <w:r w:rsidR="00161112" w:rsidRPr="00A4037A">
        <w:rPr>
          <w:rFonts w:ascii="Times New Roman" w:hAnsi="Times New Roman" w:cs="Times New Roman"/>
          <w:sz w:val="26"/>
          <w:szCs w:val="26"/>
        </w:rPr>
        <w:t>я</w:t>
      </w:r>
      <w:r w:rsidR="00352640" w:rsidRPr="00A4037A">
        <w:rPr>
          <w:rFonts w:ascii="Times New Roman" w:hAnsi="Times New Roman" w:cs="Times New Roman"/>
          <w:sz w:val="26"/>
          <w:szCs w:val="26"/>
        </w:rPr>
        <w:t xml:space="preserve"> дол</w:t>
      </w:r>
      <w:r w:rsidR="00F03337" w:rsidRPr="00A4037A">
        <w:rPr>
          <w:rFonts w:ascii="Times New Roman" w:hAnsi="Times New Roman" w:cs="Times New Roman"/>
          <w:sz w:val="26"/>
          <w:szCs w:val="26"/>
        </w:rPr>
        <w:t>и</w:t>
      </w:r>
      <w:r w:rsidR="00352640" w:rsidRPr="00A4037A">
        <w:rPr>
          <w:rFonts w:ascii="Times New Roman" w:hAnsi="Times New Roman" w:cs="Times New Roman"/>
          <w:sz w:val="26"/>
          <w:szCs w:val="26"/>
        </w:rPr>
        <w:t xml:space="preserve"> расходов на оплату обязательных платежей.</w:t>
      </w:r>
    </w:p>
    <w:p w:rsidR="009F1A5D" w:rsidRDefault="00823166" w:rsidP="003D3E88">
      <w:pPr>
        <w:autoSpaceDE w:val="0"/>
        <w:autoSpaceDN w:val="0"/>
        <w:adjustRightInd w:val="0"/>
        <w:spacing w:after="0" w:line="21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A4037A">
        <w:rPr>
          <w:rFonts w:ascii="Times New Roman" w:hAnsi="Times New Roman" w:cs="Times New Roman"/>
          <w:sz w:val="26"/>
          <w:szCs w:val="26"/>
        </w:rPr>
        <w:tab/>
        <w:t>Вывод: налоговая льгота  в виде полного освобождения от налогообложения многодетных семей</w:t>
      </w:r>
      <w:r w:rsidR="009F1A5D" w:rsidRPr="00A4037A">
        <w:rPr>
          <w:rFonts w:ascii="Times New Roman" w:hAnsi="Times New Roman" w:cs="Times New Roman"/>
          <w:sz w:val="26"/>
          <w:szCs w:val="26"/>
        </w:rPr>
        <w:t>,</w:t>
      </w:r>
      <w:r w:rsidR="00B436CF" w:rsidRPr="00A4037A">
        <w:rPr>
          <w:sz w:val="26"/>
          <w:szCs w:val="26"/>
        </w:rPr>
        <w:t xml:space="preserve"> </w:t>
      </w:r>
      <w:r w:rsidR="00B436CF" w:rsidRPr="00A4037A">
        <w:rPr>
          <w:rFonts w:ascii="Times New Roman" w:hAnsi="Times New Roman" w:cs="Times New Roman"/>
          <w:sz w:val="26"/>
          <w:szCs w:val="26"/>
        </w:rPr>
        <w:t>лиц, имеющих детей-инвалидов и осуществляющи</w:t>
      </w:r>
      <w:r w:rsidR="00A306B0">
        <w:rPr>
          <w:rFonts w:ascii="Times New Roman" w:hAnsi="Times New Roman" w:cs="Times New Roman"/>
          <w:sz w:val="26"/>
          <w:szCs w:val="26"/>
        </w:rPr>
        <w:t>х</w:t>
      </w:r>
      <w:r w:rsidR="00B436CF" w:rsidRPr="00A4037A">
        <w:rPr>
          <w:rFonts w:ascii="Times New Roman" w:hAnsi="Times New Roman" w:cs="Times New Roman"/>
          <w:sz w:val="26"/>
          <w:szCs w:val="26"/>
        </w:rPr>
        <w:t xml:space="preserve"> уход за ними,</w:t>
      </w:r>
      <w:r w:rsidRPr="00A4037A">
        <w:rPr>
          <w:rFonts w:ascii="Times New Roman" w:hAnsi="Times New Roman" w:cs="Times New Roman"/>
          <w:sz w:val="26"/>
          <w:szCs w:val="26"/>
        </w:rPr>
        <w:t xml:space="preserve"> </w:t>
      </w:r>
      <w:r w:rsidR="00650CF7" w:rsidRPr="00A4037A">
        <w:rPr>
          <w:rFonts w:ascii="Times New Roman" w:hAnsi="Times New Roman" w:cs="Times New Roman"/>
          <w:sz w:val="26"/>
          <w:szCs w:val="26"/>
        </w:rPr>
        <w:t>участников</w:t>
      </w:r>
      <w:r w:rsidR="00A74337" w:rsidRPr="00A4037A">
        <w:rPr>
          <w:rFonts w:ascii="Times New Roman" w:hAnsi="Times New Roman" w:cs="Times New Roman"/>
          <w:sz w:val="26"/>
          <w:szCs w:val="26"/>
        </w:rPr>
        <w:t xml:space="preserve"> и инвалид</w:t>
      </w:r>
      <w:r w:rsidR="0015589C" w:rsidRPr="00A4037A">
        <w:rPr>
          <w:rFonts w:ascii="Times New Roman" w:hAnsi="Times New Roman" w:cs="Times New Roman"/>
          <w:sz w:val="26"/>
          <w:szCs w:val="26"/>
        </w:rPr>
        <w:t xml:space="preserve">ов Великой Отечественной войны </w:t>
      </w:r>
      <w:r w:rsidRPr="00A4037A">
        <w:rPr>
          <w:rFonts w:ascii="Times New Roman" w:hAnsi="Times New Roman" w:cs="Times New Roman"/>
          <w:sz w:val="26"/>
          <w:szCs w:val="26"/>
        </w:rPr>
        <w:t>востребована, направлена</w:t>
      </w:r>
      <w:r w:rsidR="00456FB6" w:rsidRPr="00A4037A">
        <w:rPr>
          <w:rFonts w:ascii="Times New Roman" w:hAnsi="Times New Roman" w:cs="Times New Roman"/>
          <w:sz w:val="26"/>
          <w:szCs w:val="26"/>
        </w:rPr>
        <w:t xml:space="preserve"> на</w:t>
      </w:r>
      <w:r w:rsidRPr="00A4037A">
        <w:rPr>
          <w:rFonts w:ascii="Times New Roman" w:hAnsi="Times New Roman" w:cs="Times New Roman"/>
          <w:sz w:val="26"/>
          <w:szCs w:val="26"/>
        </w:rPr>
        <w:t xml:space="preserve"> </w:t>
      </w:r>
      <w:r w:rsidR="009F1A5D" w:rsidRPr="00A4037A">
        <w:rPr>
          <w:rFonts w:ascii="Times New Roman" w:hAnsi="Times New Roman" w:cs="Times New Roman"/>
          <w:sz w:val="26"/>
          <w:szCs w:val="26"/>
        </w:rPr>
        <w:t>социальную поддержку слабозащищённых категорий граждан</w:t>
      </w:r>
      <w:r w:rsidRPr="00A4037A">
        <w:rPr>
          <w:rFonts w:ascii="Times New Roman" w:hAnsi="Times New Roman" w:cs="Times New Roman"/>
          <w:sz w:val="26"/>
          <w:szCs w:val="26"/>
        </w:rPr>
        <w:t>, следовательно, является эффективной, отмена нецелесообразна.</w:t>
      </w:r>
      <w:r w:rsidR="009F1A5D" w:rsidRPr="00A403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74EE" w:rsidRDefault="000F74EE" w:rsidP="003D3E88">
      <w:pPr>
        <w:autoSpaceDE w:val="0"/>
        <w:autoSpaceDN w:val="0"/>
        <w:adjustRightInd w:val="0"/>
        <w:spacing w:after="0" w:line="21" w:lineRule="atLeas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F6FC9" w:rsidRPr="00A4037A" w:rsidRDefault="001F6FC9" w:rsidP="003D3E88">
      <w:pPr>
        <w:autoSpaceDE w:val="0"/>
        <w:autoSpaceDN w:val="0"/>
        <w:adjustRightInd w:val="0"/>
        <w:spacing w:after="0" w:line="21" w:lineRule="atLeast"/>
        <w:ind w:firstLineChars="272" w:firstLine="707"/>
        <w:jc w:val="both"/>
        <w:rPr>
          <w:rFonts w:ascii="Times New Roman" w:hAnsi="Times New Roman" w:cs="Times New Roman"/>
          <w:sz w:val="26"/>
          <w:szCs w:val="26"/>
        </w:rPr>
      </w:pPr>
    </w:p>
    <w:p w:rsidR="007B6373" w:rsidRPr="00A4037A" w:rsidRDefault="00F03337" w:rsidP="003D3E88">
      <w:pPr>
        <w:pBdr>
          <w:bottom w:val="single" w:sz="4" w:space="1" w:color="auto"/>
        </w:pBdr>
        <w:autoSpaceDE w:val="0"/>
        <w:autoSpaceDN w:val="0"/>
        <w:adjustRightInd w:val="0"/>
        <w:spacing w:after="0" w:line="21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037A">
        <w:rPr>
          <w:rFonts w:ascii="Times New Roman" w:hAnsi="Times New Roman" w:cs="Times New Roman"/>
          <w:b/>
          <w:sz w:val="26"/>
          <w:szCs w:val="26"/>
        </w:rPr>
        <w:t xml:space="preserve">Оценка эффективности налоговых расходов </w:t>
      </w:r>
    </w:p>
    <w:p w:rsidR="00F03337" w:rsidRPr="00A4037A" w:rsidRDefault="00F03337" w:rsidP="003D3E88">
      <w:pPr>
        <w:pBdr>
          <w:bottom w:val="single" w:sz="4" w:space="1" w:color="auto"/>
        </w:pBdr>
        <w:autoSpaceDE w:val="0"/>
        <w:autoSpaceDN w:val="0"/>
        <w:adjustRightInd w:val="0"/>
        <w:spacing w:after="0" w:line="21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037A">
        <w:rPr>
          <w:rFonts w:ascii="Times New Roman" w:hAnsi="Times New Roman" w:cs="Times New Roman"/>
          <w:b/>
          <w:sz w:val="26"/>
          <w:szCs w:val="26"/>
        </w:rPr>
        <w:t>по налогу на имущество физических лиц</w:t>
      </w:r>
    </w:p>
    <w:p w:rsidR="009F6F72" w:rsidRPr="00A4037A" w:rsidRDefault="009F6F72" w:rsidP="003D3E88">
      <w:pPr>
        <w:autoSpaceDE w:val="0"/>
        <w:autoSpaceDN w:val="0"/>
        <w:adjustRightInd w:val="0"/>
        <w:spacing w:after="0" w:line="21" w:lineRule="atLeast"/>
        <w:ind w:firstLineChars="272" w:firstLine="707"/>
        <w:jc w:val="both"/>
        <w:rPr>
          <w:rFonts w:ascii="Times New Roman" w:hAnsi="Times New Roman" w:cs="Times New Roman"/>
          <w:sz w:val="26"/>
          <w:szCs w:val="26"/>
        </w:rPr>
      </w:pPr>
    </w:p>
    <w:p w:rsidR="00763AF8" w:rsidRPr="00A4037A" w:rsidRDefault="00DB4057" w:rsidP="003D3E88">
      <w:pPr>
        <w:pStyle w:val="a6"/>
        <w:tabs>
          <w:tab w:val="left" w:pos="993"/>
        </w:tabs>
        <w:autoSpaceDE w:val="0"/>
        <w:autoSpaceDN w:val="0"/>
        <w:adjustRightInd w:val="0"/>
        <w:spacing w:after="0" w:line="21" w:lineRule="atLeast"/>
        <w:ind w:left="0" w:firstLineChars="272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A4037A">
        <w:rPr>
          <w:rFonts w:ascii="Times New Roman" w:hAnsi="Times New Roman" w:cs="Times New Roman"/>
          <w:sz w:val="26"/>
          <w:szCs w:val="26"/>
        </w:rPr>
        <w:t xml:space="preserve">Решением Обнинского городского Собрания </w:t>
      </w:r>
      <w:r w:rsidR="005703B6" w:rsidRPr="00A4037A">
        <w:rPr>
          <w:rFonts w:ascii="Times New Roman" w:hAnsi="Times New Roman" w:cs="Times New Roman"/>
          <w:sz w:val="26"/>
          <w:szCs w:val="26"/>
        </w:rPr>
        <w:t>о</w:t>
      </w:r>
      <w:r w:rsidRPr="00A4037A">
        <w:rPr>
          <w:rFonts w:ascii="Times New Roman" w:hAnsi="Times New Roman" w:cs="Times New Roman"/>
          <w:sz w:val="26"/>
          <w:szCs w:val="26"/>
        </w:rPr>
        <w:t xml:space="preserve">т 28.11.2017 </w:t>
      </w:r>
      <w:r w:rsidR="005703B6" w:rsidRPr="00A4037A">
        <w:rPr>
          <w:rFonts w:ascii="Times New Roman" w:hAnsi="Times New Roman" w:cs="Times New Roman"/>
          <w:sz w:val="26"/>
          <w:szCs w:val="26"/>
        </w:rPr>
        <w:t>№</w:t>
      </w:r>
      <w:r w:rsidRPr="00A4037A">
        <w:rPr>
          <w:rFonts w:ascii="Times New Roman" w:hAnsi="Times New Roman" w:cs="Times New Roman"/>
          <w:sz w:val="26"/>
          <w:szCs w:val="26"/>
        </w:rPr>
        <w:t xml:space="preserve"> 03-34</w:t>
      </w:r>
      <w:r w:rsidR="00650CF7" w:rsidRPr="00A4037A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5703B6" w:rsidRPr="00A4037A">
        <w:rPr>
          <w:rFonts w:ascii="Times New Roman" w:hAnsi="Times New Roman" w:cs="Times New Roman"/>
          <w:sz w:val="26"/>
          <w:szCs w:val="26"/>
        </w:rPr>
        <w:t>«</w:t>
      </w:r>
      <w:r w:rsidRPr="00A4037A">
        <w:rPr>
          <w:rFonts w:ascii="Times New Roman" w:hAnsi="Times New Roman" w:cs="Times New Roman"/>
          <w:sz w:val="26"/>
          <w:szCs w:val="26"/>
        </w:rPr>
        <w:t>Об установлении нал</w:t>
      </w:r>
      <w:r w:rsidR="005703B6" w:rsidRPr="00A4037A">
        <w:rPr>
          <w:rFonts w:ascii="Times New Roman" w:hAnsi="Times New Roman" w:cs="Times New Roman"/>
          <w:sz w:val="26"/>
          <w:szCs w:val="26"/>
        </w:rPr>
        <w:t xml:space="preserve">ога на имущество физических лиц» </w:t>
      </w:r>
      <w:r w:rsidR="00763AF8" w:rsidRPr="00A4037A">
        <w:rPr>
          <w:rFonts w:ascii="Times New Roman" w:hAnsi="Times New Roman" w:cs="Times New Roman"/>
          <w:sz w:val="26"/>
          <w:szCs w:val="26"/>
        </w:rPr>
        <w:t xml:space="preserve"> установлены следующие </w:t>
      </w:r>
      <w:r w:rsidR="00AA311F" w:rsidRPr="00A4037A">
        <w:rPr>
          <w:rFonts w:ascii="Times New Roman" w:hAnsi="Times New Roman" w:cs="Times New Roman"/>
          <w:i/>
          <w:sz w:val="26"/>
          <w:szCs w:val="26"/>
        </w:rPr>
        <w:t xml:space="preserve">социальные </w:t>
      </w:r>
      <w:r w:rsidRPr="00A4037A">
        <w:rPr>
          <w:rFonts w:ascii="Times New Roman" w:hAnsi="Times New Roman" w:cs="Times New Roman"/>
          <w:i/>
          <w:sz w:val="26"/>
          <w:szCs w:val="26"/>
        </w:rPr>
        <w:t>налоговые льготы</w:t>
      </w:r>
      <w:r w:rsidR="00763AF8" w:rsidRPr="00A4037A">
        <w:rPr>
          <w:rFonts w:ascii="Times New Roman" w:hAnsi="Times New Roman" w:cs="Times New Roman"/>
          <w:sz w:val="26"/>
          <w:szCs w:val="26"/>
        </w:rPr>
        <w:t>:</w:t>
      </w:r>
    </w:p>
    <w:p w:rsidR="00C6587E" w:rsidRPr="00A4037A" w:rsidRDefault="00763AF8" w:rsidP="003D3E88">
      <w:pPr>
        <w:autoSpaceDE w:val="0"/>
        <w:autoSpaceDN w:val="0"/>
        <w:adjustRightInd w:val="0"/>
        <w:spacing w:after="0" w:line="21" w:lineRule="atLeast"/>
        <w:ind w:firstLineChars="272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A4037A">
        <w:rPr>
          <w:rFonts w:ascii="Times New Roman" w:hAnsi="Times New Roman" w:cs="Times New Roman"/>
          <w:sz w:val="26"/>
          <w:szCs w:val="26"/>
        </w:rPr>
        <w:t>1)</w:t>
      </w:r>
      <w:r w:rsidR="00DB4057" w:rsidRPr="00A4037A">
        <w:rPr>
          <w:rFonts w:ascii="Times New Roman" w:hAnsi="Times New Roman" w:cs="Times New Roman"/>
          <w:sz w:val="26"/>
          <w:szCs w:val="26"/>
        </w:rPr>
        <w:t xml:space="preserve"> </w:t>
      </w:r>
      <w:r w:rsidR="005703B6" w:rsidRPr="00A4037A">
        <w:rPr>
          <w:rFonts w:ascii="Times New Roman" w:hAnsi="Times New Roman" w:cs="Times New Roman"/>
          <w:sz w:val="26"/>
          <w:szCs w:val="26"/>
        </w:rPr>
        <w:t xml:space="preserve">в размере 100% подлежащей уплате суммы налога </w:t>
      </w:r>
      <w:r w:rsidR="00DB4057" w:rsidRPr="00A4037A">
        <w:rPr>
          <w:rFonts w:ascii="Times New Roman" w:hAnsi="Times New Roman" w:cs="Times New Roman"/>
          <w:sz w:val="26"/>
          <w:szCs w:val="26"/>
        </w:rPr>
        <w:t>установлены для физических лиц</w:t>
      </w:r>
      <w:r w:rsidR="005703B6" w:rsidRPr="00A4037A">
        <w:rPr>
          <w:rFonts w:ascii="Times New Roman" w:hAnsi="Times New Roman" w:cs="Times New Roman"/>
          <w:sz w:val="26"/>
          <w:szCs w:val="26"/>
        </w:rPr>
        <w:t>: д</w:t>
      </w:r>
      <w:r w:rsidR="00C6587E" w:rsidRPr="00A4037A">
        <w:rPr>
          <w:rFonts w:ascii="Times New Roman" w:hAnsi="Times New Roman" w:cs="Times New Roman"/>
          <w:sz w:val="26"/>
          <w:szCs w:val="26"/>
        </w:rPr>
        <w:t>етей-сирот несовершеннолетнего возраста;</w:t>
      </w:r>
      <w:r w:rsidR="005703B6" w:rsidRPr="00A4037A">
        <w:rPr>
          <w:rFonts w:ascii="Times New Roman" w:hAnsi="Times New Roman" w:cs="Times New Roman"/>
          <w:sz w:val="26"/>
          <w:szCs w:val="26"/>
        </w:rPr>
        <w:t xml:space="preserve"> ч</w:t>
      </w:r>
      <w:r w:rsidR="00C6587E" w:rsidRPr="00A4037A">
        <w:rPr>
          <w:rFonts w:ascii="Times New Roman" w:hAnsi="Times New Roman" w:cs="Times New Roman"/>
          <w:sz w:val="26"/>
          <w:szCs w:val="26"/>
        </w:rPr>
        <w:t>ленов многодетной семьи;</w:t>
      </w:r>
      <w:r w:rsidR="005703B6" w:rsidRPr="00A4037A">
        <w:rPr>
          <w:rFonts w:ascii="Times New Roman" w:hAnsi="Times New Roman" w:cs="Times New Roman"/>
          <w:sz w:val="26"/>
          <w:szCs w:val="26"/>
        </w:rPr>
        <w:t xml:space="preserve"> н</w:t>
      </w:r>
      <w:r w:rsidR="00C6587E" w:rsidRPr="00A4037A">
        <w:rPr>
          <w:rFonts w:ascii="Times New Roman" w:hAnsi="Times New Roman" w:cs="Times New Roman"/>
          <w:sz w:val="26"/>
          <w:szCs w:val="26"/>
        </w:rPr>
        <w:t>есовершеннолетних иждивенцев, находящихся на содержании:</w:t>
      </w:r>
      <w:r w:rsidR="005703B6" w:rsidRPr="00A4037A">
        <w:rPr>
          <w:rFonts w:ascii="Times New Roman" w:hAnsi="Times New Roman" w:cs="Times New Roman"/>
          <w:sz w:val="26"/>
          <w:szCs w:val="26"/>
        </w:rPr>
        <w:t xml:space="preserve"> одиноких родителей-инвалидов или</w:t>
      </w:r>
      <w:r w:rsidR="00C6587E" w:rsidRPr="00A4037A">
        <w:rPr>
          <w:rFonts w:ascii="Times New Roman" w:hAnsi="Times New Roman" w:cs="Times New Roman"/>
          <w:sz w:val="26"/>
          <w:szCs w:val="26"/>
        </w:rPr>
        <w:t xml:space="preserve"> семей, где оба родителя - инвалиды или </w:t>
      </w:r>
      <w:r w:rsidRPr="00A4037A">
        <w:rPr>
          <w:rFonts w:ascii="Times New Roman" w:hAnsi="Times New Roman" w:cs="Times New Roman"/>
          <w:sz w:val="26"/>
          <w:szCs w:val="26"/>
        </w:rPr>
        <w:t>неработающие пенсионеры;</w:t>
      </w:r>
    </w:p>
    <w:p w:rsidR="00535C80" w:rsidRPr="00A4037A" w:rsidRDefault="00763AF8" w:rsidP="003D3E88">
      <w:pPr>
        <w:autoSpaceDE w:val="0"/>
        <w:autoSpaceDN w:val="0"/>
        <w:adjustRightInd w:val="0"/>
        <w:spacing w:after="0" w:line="21" w:lineRule="atLeast"/>
        <w:ind w:firstLineChars="272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A4037A">
        <w:rPr>
          <w:rFonts w:ascii="Times New Roman" w:hAnsi="Times New Roman" w:cs="Times New Roman"/>
          <w:sz w:val="26"/>
          <w:szCs w:val="26"/>
        </w:rPr>
        <w:t xml:space="preserve">2) в размере 70% подлежащей уплате суммы налога физическим лицам в отношении объекта недвижимости - овощехранилище. </w:t>
      </w:r>
      <w:r w:rsidR="00535C80" w:rsidRPr="00A4037A">
        <w:rPr>
          <w:rFonts w:ascii="Times New Roman" w:hAnsi="Times New Roman" w:cs="Times New Roman"/>
          <w:sz w:val="26"/>
          <w:szCs w:val="26"/>
        </w:rPr>
        <w:t>Налоговая льгота предоставляется в отношении одного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9F60B6" w:rsidRPr="00A4037A" w:rsidRDefault="009F60B6" w:rsidP="0037311D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564"/>
        <w:gridCol w:w="4393"/>
        <w:gridCol w:w="4932"/>
      </w:tblGrid>
      <w:tr w:rsidR="00A4037A" w:rsidRPr="00A4037A" w:rsidTr="00DE6158">
        <w:trPr>
          <w:trHeight w:val="406"/>
        </w:trPr>
        <w:tc>
          <w:tcPr>
            <w:tcW w:w="9889" w:type="dxa"/>
            <w:gridSpan w:val="3"/>
          </w:tcPr>
          <w:p w:rsidR="00DE6158" w:rsidRPr="002850ED" w:rsidRDefault="00DE6158" w:rsidP="00285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0ED">
              <w:rPr>
                <w:rFonts w:ascii="Times New Roman" w:hAnsi="Times New Roman" w:cs="Times New Roman"/>
                <w:sz w:val="24"/>
                <w:szCs w:val="24"/>
              </w:rPr>
              <w:t>1. Нормативные характеристики налоговых расходов</w:t>
            </w:r>
          </w:p>
        </w:tc>
      </w:tr>
      <w:tr w:rsidR="00A4037A" w:rsidRPr="00A4037A" w:rsidTr="001476C3">
        <w:trPr>
          <w:trHeight w:val="291"/>
        </w:trPr>
        <w:tc>
          <w:tcPr>
            <w:tcW w:w="564" w:type="dxa"/>
          </w:tcPr>
          <w:p w:rsidR="00DE6158" w:rsidRPr="001476C3" w:rsidRDefault="00DE6158" w:rsidP="008708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3" w:type="dxa"/>
          </w:tcPr>
          <w:p w:rsidR="00DE6158" w:rsidRPr="002850ED" w:rsidRDefault="00DE6158" w:rsidP="008708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0ED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их структурные единицы, которыми предусматриваются налоговые льготы, освобождения и иные преференции</w:t>
            </w:r>
          </w:p>
        </w:tc>
        <w:tc>
          <w:tcPr>
            <w:tcW w:w="4932" w:type="dxa"/>
          </w:tcPr>
          <w:p w:rsidR="002850ED" w:rsidRDefault="00DE6158" w:rsidP="00DE6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0ED">
              <w:rPr>
                <w:rFonts w:ascii="Times New Roman" w:hAnsi="Times New Roman" w:cs="Times New Roman"/>
                <w:sz w:val="24"/>
                <w:szCs w:val="24"/>
              </w:rPr>
              <w:t xml:space="preserve">Решения Обнинского городского Собрания </w:t>
            </w:r>
          </w:p>
          <w:p w:rsidR="00AB0EBF" w:rsidRPr="002850ED" w:rsidRDefault="00DE6158" w:rsidP="00DE6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0ED">
              <w:rPr>
                <w:rFonts w:ascii="Times New Roman" w:hAnsi="Times New Roman" w:cs="Times New Roman"/>
                <w:sz w:val="24"/>
                <w:szCs w:val="24"/>
              </w:rPr>
              <w:t>от 28.11.2017</w:t>
            </w:r>
            <w:r w:rsidRPr="0028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76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28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03-34 </w:t>
            </w:r>
            <w:r w:rsidRPr="002850ED">
              <w:rPr>
                <w:rFonts w:ascii="Times New Roman" w:hAnsi="Times New Roman" w:cs="Times New Roman"/>
                <w:sz w:val="24"/>
                <w:szCs w:val="24"/>
              </w:rPr>
              <w:t xml:space="preserve">«Об установлении налога на имущество физических лиц» </w:t>
            </w:r>
          </w:p>
          <w:p w:rsidR="00AB0EBF" w:rsidRPr="001476C3" w:rsidRDefault="00AB0EBF" w:rsidP="00DE6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3">
              <w:rPr>
                <w:rFonts w:ascii="Times New Roman" w:hAnsi="Times New Roman" w:cs="Times New Roman"/>
                <w:sz w:val="24"/>
                <w:szCs w:val="24"/>
              </w:rPr>
              <w:t xml:space="preserve">(в ред. от 26.11.2024 № 02-60) </w:t>
            </w:r>
          </w:p>
          <w:p w:rsidR="00DE6158" w:rsidRPr="002850ED" w:rsidRDefault="00DE6158" w:rsidP="00DE6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0ED">
              <w:rPr>
                <w:rFonts w:ascii="Times New Roman" w:hAnsi="Times New Roman" w:cs="Times New Roman"/>
                <w:sz w:val="24"/>
                <w:szCs w:val="24"/>
              </w:rPr>
              <w:t>(п. 4.1 / пп. 4.1.1, 4.1.2, 4.1.3 (дефис первый, дефис второй), 4.2  решения)</w:t>
            </w:r>
          </w:p>
        </w:tc>
      </w:tr>
      <w:tr w:rsidR="00A4037A" w:rsidRPr="00A4037A" w:rsidTr="001476C3">
        <w:trPr>
          <w:trHeight w:val="1388"/>
        </w:trPr>
        <w:tc>
          <w:tcPr>
            <w:tcW w:w="564" w:type="dxa"/>
          </w:tcPr>
          <w:p w:rsidR="00DE6158" w:rsidRPr="001476C3" w:rsidRDefault="00DE6158" w:rsidP="003961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93" w:type="dxa"/>
          </w:tcPr>
          <w:p w:rsidR="00DE6158" w:rsidRPr="002850ED" w:rsidRDefault="00DE6158" w:rsidP="00396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0ED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налоговых льгот, освобождений и иных преференций для налогоплательщиков</w:t>
            </w:r>
          </w:p>
        </w:tc>
        <w:tc>
          <w:tcPr>
            <w:tcW w:w="4932" w:type="dxa"/>
          </w:tcPr>
          <w:p w:rsidR="00DE6158" w:rsidRPr="002850ED" w:rsidRDefault="00DE6158" w:rsidP="0039619C">
            <w:pPr>
              <w:pStyle w:val="ConsPlusNormal"/>
              <w:tabs>
                <w:tab w:val="left" w:pos="36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0ED">
              <w:rPr>
                <w:rFonts w:ascii="Times New Roman" w:hAnsi="Times New Roman" w:cs="Times New Roman"/>
                <w:sz w:val="24"/>
                <w:szCs w:val="24"/>
              </w:rPr>
      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      </w:r>
          </w:p>
          <w:p w:rsidR="00DE6158" w:rsidRPr="002850ED" w:rsidRDefault="00DE6158" w:rsidP="0039619C">
            <w:pPr>
              <w:pStyle w:val="ConsPlusNormal"/>
              <w:tabs>
                <w:tab w:val="left" w:pos="36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разрешенного использования по выбору налогоплательщика вне зависимости от количества оснований для применения налоговых льгот.</w:t>
            </w:r>
          </w:p>
          <w:p w:rsidR="00DE6158" w:rsidRPr="002850ED" w:rsidRDefault="00DE6158" w:rsidP="0039619C">
            <w:pPr>
              <w:pStyle w:val="ConsPlusNormal"/>
              <w:tabs>
                <w:tab w:val="left" w:pos="36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0ED">
              <w:rPr>
                <w:rFonts w:ascii="Times New Roman" w:hAnsi="Times New Roman" w:cs="Times New Roman"/>
                <w:sz w:val="24"/>
                <w:szCs w:val="24"/>
              </w:rPr>
              <w:t>Налоговая льгота предоставляется в отношении видов объектов налогообложения, установленных п. 4 ст. 407 Налогового кодекса Российской Федерации;</w:t>
            </w:r>
          </w:p>
        </w:tc>
      </w:tr>
      <w:tr w:rsidR="00A4037A" w:rsidRPr="00A4037A" w:rsidTr="001476C3">
        <w:tc>
          <w:tcPr>
            <w:tcW w:w="564" w:type="dxa"/>
          </w:tcPr>
          <w:p w:rsidR="00DE6158" w:rsidRPr="001476C3" w:rsidRDefault="00DE6158" w:rsidP="003961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393" w:type="dxa"/>
          </w:tcPr>
          <w:p w:rsidR="00DE6158" w:rsidRPr="002850ED" w:rsidRDefault="00DE6158" w:rsidP="00396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0ED"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налогоплательщиков, для которых предусмотрены налоговые льготы, освобождения и иные преференции</w:t>
            </w:r>
          </w:p>
        </w:tc>
        <w:tc>
          <w:tcPr>
            <w:tcW w:w="4932" w:type="dxa"/>
            <w:shd w:val="clear" w:color="auto" w:fill="auto"/>
          </w:tcPr>
          <w:p w:rsidR="00DE6158" w:rsidRPr="002850ED" w:rsidRDefault="00DE6158" w:rsidP="0039619C">
            <w:pPr>
              <w:pStyle w:val="ConsPlusNormal"/>
              <w:numPr>
                <w:ilvl w:val="0"/>
                <w:numId w:val="8"/>
              </w:numPr>
              <w:tabs>
                <w:tab w:val="left" w:pos="22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0ED">
              <w:rPr>
                <w:rFonts w:ascii="Times New Roman" w:hAnsi="Times New Roman" w:cs="Times New Roman"/>
                <w:sz w:val="24"/>
                <w:szCs w:val="24"/>
              </w:rPr>
              <w:t>дети-сироты несовершеннолетнего возраста;</w:t>
            </w:r>
          </w:p>
          <w:p w:rsidR="00DE6158" w:rsidRPr="002850ED" w:rsidRDefault="00DE6158" w:rsidP="0039619C">
            <w:pPr>
              <w:pStyle w:val="ConsPlusNormal"/>
              <w:numPr>
                <w:ilvl w:val="0"/>
                <w:numId w:val="8"/>
              </w:numPr>
              <w:tabs>
                <w:tab w:val="left" w:pos="22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0ED">
              <w:rPr>
                <w:rFonts w:ascii="Times New Roman" w:hAnsi="Times New Roman" w:cs="Times New Roman"/>
                <w:sz w:val="24"/>
                <w:szCs w:val="24"/>
              </w:rPr>
              <w:t>члены многодетных семей;</w:t>
            </w:r>
          </w:p>
          <w:p w:rsidR="00DE6158" w:rsidRPr="002850ED" w:rsidRDefault="00DE6158" w:rsidP="0039619C">
            <w:pPr>
              <w:pStyle w:val="ConsPlusNormal"/>
              <w:numPr>
                <w:ilvl w:val="0"/>
                <w:numId w:val="8"/>
              </w:numPr>
              <w:tabs>
                <w:tab w:val="left" w:pos="22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0E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иждивенцы, находящиеся на содержании одиноких родителей-инвалидов;</w:t>
            </w:r>
          </w:p>
          <w:p w:rsidR="00DE6158" w:rsidRPr="002850ED" w:rsidRDefault="00DE6158" w:rsidP="0039619C">
            <w:pPr>
              <w:pStyle w:val="ConsPlusNormal"/>
              <w:numPr>
                <w:ilvl w:val="0"/>
                <w:numId w:val="8"/>
              </w:numPr>
              <w:tabs>
                <w:tab w:val="left" w:pos="22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0E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иждивенцы, находящиеся на содержании семей, где оба родителя – инвалиды;</w:t>
            </w:r>
          </w:p>
          <w:p w:rsidR="00DE6158" w:rsidRPr="002850ED" w:rsidRDefault="00DE6158" w:rsidP="0039619C">
            <w:pPr>
              <w:pStyle w:val="ConsPlusNormal"/>
              <w:numPr>
                <w:ilvl w:val="0"/>
                <w:numId w:val="8"/>
              </w:numPr>
              <w:tabs>
                <w:tab w:val="left" w:pos="22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0E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иждивенцы, находящиеся на содержании семей, где оба родителя - неработающие пенсионеры;</w:t>
            </w:r>
          </w:p>
          <w:p w:rsidR="00DE6158" w:rsidRPr="002850ED" w:rsidRDefault="00DE6158" w:rsidP="00535C80">
            <w:pPr>
              <w:pStyle w:val="ConsPlusNormal"/>
              <w:numPr>
                <w:ilvl w:val="0"/>
                <w:numId w:val="8"/>
              </w:numPr>
              <w:tabs>
                <w:tab w:val="left" w:pos="22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0ED">
              <w:rPr>
                <w:rFonts w:ascii="Times New Roman" w:hAnsi="Times New Roman" w:cs="Times New Roman"/>
                <w:sz w:val="24"/>
                <w:szCs w:val="24"/>
              </w:rPr>
              <w:t>физические лица в отношении объект</w:t>
            </w:r>
            <w:r w:rsidR="00535C80" w:rsidRPr="002850ED">
              <w:rPr>
                <w:rFonts w:ascii="Times New Roman" w:hAnsi="Times New Roman" w:cs="Times New Roman"/>
                <w:sz w:val="24"/>
                <w:szCs w:val="24"/>
              </w:rPr>
              <w:t>а недвижимости – овощехранилище</w:t>
            </w:r>
          </w:p>
        </w:tc>
      </w:tr>
      <w:tr w:rsidR="00A4037A" w:rsidRPr="00A4037A" w:rsidTr="003D3E88">
        <w:trPr>
          <w:trHeight w:val="1500"/>
        </w:trPr>
        <w:tc>
          <w:tcPr>
            <w:tcW w:w="564" w:type="dxa"/>
          </w:tcPr>
          <w:p w:rsidR="00DE6158" w:rsidRPr="001476C3" w:rsidRDefault="00DE6158" w:rsidP="003961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93" w:type="dxa"/>
          </w:tcPr>
          <w:p w:rsidR="00DE6158" w:rsidRPr="002850ED" w:rsidRDefault="00DE6158" w:rsidP="00396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0ED">
              <w:rPr>
                <w:rFonts w:ascii="Times New Roman" w:hAnsi="Times New Roman" w:cs="Times New Roman"/>
                <w:sz w:val="24"/>
                <w:szCs w:val="24"/>
              </w:rPr>
              <w:t>Даты вступления в силу нормативных правовых актов муниципального образования, устанавливающих налоговые льготы, освобождения и иные преференции</w:t>
            </w:r>
          </w:p>
        </w:tc>
        <w:tc>
          <w:tcPr>
            <w:tcW w:w="4932" w:type="dxa"/>
            <w:shd w:val="clear" w:color="auto" w:fill="auto"/>
          </w:tcPr>
          <w:p w:rsidR="00DE6158" w:rsidRPr="002850ED" w:rsidRDefault="00DE6158" w:rsidP="00396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0ED"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</w:tc>
      </w:tr>
      <w:tr w:rsidR="00A4037A" w:rsidRPr="00A4037A" w:rsidTr="003D3E88">
        <w:trPr>
          <w:trHeight w:val="1550"/>
        </w:trPr>
        <w:tc>
          <w:tcPr>
            <w:tcW w:w="564" w:type="dxa"/>
          </w:tcPr>
          <w:p w:rsidR="00DE6158" w:rsidRPr="001476C3" w:rsidRDefault="00DE6158" w:rsidP="003961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393" w:type="dxa"/>
          </w:tcPr>
          <w:p w:rsidR="00DE6158" w:rsidRPr="002850ED" w:rsidRDefault="00DE6158" w:rsidP="00396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0ED">
              <w:rPr>
                <w:rFonts w:ascii="Times New Roman" w:hAnsi="Times New Roman" w:cs="Times New Roman"/>
                <w:sz w:val="24"/>
                <w:szCs w:val="24"/>
              </w:rPr>
              <w:t>Даты начала действия предоставленного нормативными правовыми актами муниципального образования права на налоговые льготы, освобождения и иные преференции</w:t>
            </w:r>
          </w:p>
        </w:tc>
        <w:tc>
          <w:tcPr>
            <w:tcW w:w="4932" w:type="dxa"/>
            <w:shd w:val="clear" w:color="auto" w:fill="auto"/>
          </w:tcPr>
          <w:p w:rsidR="00DE6158" w:rsidRPr="002850ED" w:rsidRDefault="00DE6158" w:rsidP="00396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0ED"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</w:tc>
      </w:tr>
      <w:tr w:rsidR="00A4037A" w:rsidRPr="00A4037A" w:rsidTr="003D3E88">
        <w:trPr>
          <w:trHeight w:val="1543"/>
        </w:trPr>
        <w:tc>
          <w:tcPr>
            <w:tcW w:w="564" w:type="dxa"/>
          </w:tcPr>
          <w:p w:rsidR="00DE6158" w:rsidRPr="001476C3" w:rsidRDefault="00DE6158" w:rsidP="003961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393" w:type="dxa"/>
          </w:tcPr>
          <w:p w:rsidR="00DE6158" w:rsidRPr="002850ED" w:rsidRDefault="00DE6158" w:rsidP="00396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0ED">
              <w:rPr>
                <w:rFonts w:ascii="Times New Roman" w:hAnsi="Times New Roman" w:cs="Times New Roman"/>
                <w:sz w:val="24"/>
                <w:szCs w:val="24"/>
              </w:rPr>
              <w:t>Период действия налоговых льгот, освобождений и иных преференций по налогам, предоставленных нормативными правовыми актами муниципального образования</w:t>
            </w:r>
          </w:p>
        </w:tc>
        <w:tc>
          <w:tcPr>
            <w:tcW w:w="4932" w:type="dxa"/>
            <w:shd w:val="clear" w:color="auto" w:fill="auto"/>
          </w:tcPr>
          <w:p w:rsidR="00DE6158" w:rsidRPr="002850ED" w:rsidRDefault="00DE6158" w:rsidP="00396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0ED">
              <w:rPr>
                <w:rFonts w:ascii="Times New Roman" w:hAnsi="Times New Roman" w:cs="Times New Roman"/>
                <w:sz w:val="24"/>
                <w:szCs w:val="24"/>
              </w:rPr>
              <w:t>Не ограниченный</w:t>
            </w:r>
          </w:p>
        </w:tc>
      </w:tr>
      <w:tr w:rsidR="00A4037A" w:rsidRPr="00A4037A" w:rsidTr="001476C3">
        <w:trPr>
          <w:trHeight w:val="567"/>
        </w:trPr>
        <w:tc>
          <w:tcPr>
            <w:tcW w:w="564" w:type="dxa"/>
          </w:tcPr>
          <w:p w:rsidR="00DE6158" w:rsidRPr="001476C3" w:rsidRDefault="00DE6158" w:rsidP="003961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6C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393" w:type="dxa"/>
          </w:tcPr>
          <w:p w:rsidR="00DE6158" w:rsidRDefault="00DE6158" w:rsidP="00396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0ED">
              <w:rPr>
                <w:rFonts w:ascii="Times New Roman" w:hAnsi="Times New Roman" w:cs="Times New Roman"/>
                <w:sz w:val="24"/>
                <w:szCs w:val="24"/>
              </w:rPr>
              <w:t>Даты прекращения действия налоговых льгот, освобождений и иных преференций по налогам в соответствии с нормативными правовыми актами муниципального образования</w:t>
            </w:r>
          </w:p>
          <w:p w:rsidR="003D3E88" w:rsidRPr="002850ED" w:rsidRDefault="003D3E88" w:rsidP="00396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auto"/>
          </w:tcPr>
          <w:p w:rsidR="00DE6158" w:rsidRPr="002850ED" w:rsidRDefault="00DE6158" w:rsidP="003961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50ED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</w:tbl>
    <w:p w:rsidR="003D3E88" w:rsidRDefault="003D3E88" w:rsidP="00513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3E88" w:rsidRDefault="003D3E88" w:rsidP="00513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3E88" w:rsidRDefault="003D3E88" w:rsidP="00513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3E88" w:rsidRDefault="003D3E88" w:rsidP="00513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9619C" w:rsidRPr="00A4037A" w:rsidRDefault="009F60B6" w:rsidP="00513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037A">
        <w:rPr>
          <w:rFonts w:ascii="Times New Roman" w:hAnsi="Times New Roman" w:cs="Times New Roman"/>
          <w:sz w:val="26"/>
          <w:szCs w:val="26"/>
        </w:rPr>
        <w:lastRenderedPageBreak/>
        <w:t xml:space="preserve">Востребованность социальных налоговых льгот </w:t>
      </w:r>
    </w:p>
    <w:p w:rsidR="00513AE5" w:rsidRPr="00A4037A" w:rsidRDefault="00513AE5" w:rsidP="00513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037A">
        <w:rPr>
          <w:rFonts w:ascii="Times New Roman" w:hAnsi="Times New Roman" w:cs="Times New Roman"/>
          <w:sz w:val="26"/>
          <w:szCs w:val="26"/>
        </w:rPr>
        <w:t>на имущество физических лиц</w:t>
      </w:r>
    </w:p>
    <w:p w:rsidR="009F60B6" w:rsidRDefault="009F60B6" w:rsidP="00883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037A">
        <w:rPr>
          <w:rFonts w:ascii="Times New Roman" w:hAnsi="Times New Roman" w:cs="Times New Roman"/>
          <w:sz w:val="26"/>
          <w:szCs w:val="26"/>
        </w:rPr>
        <w:t>(численность налогоплательщик</w:t>
      </w:r>
      <w:r w:rsidR="0070242F" w:rsidRPr="00A4037A">
        <w:rPr>
          <w:rFonts w:ascii="Times New Roman" w:hAnsi="Times New Roman" w:cs="Times New Roman"/>
          <w:sz w:val="26"/>
          <w:szCs w:val="26"/>
        </w:rPr>
        <w:t>ов, воспользовавшихся льготами)</w:t>
      </w:r>
    </w:p>
    <w:p w:rsidR="009317DA" w:rsidRPr="00A4037A" w:rsidRDefault="009317DA" w:rsidP="00883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F60B6" w:rsidRPr="00A4037A" w:rsidRDefault="009317DA" w:rsidP="00931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250854" w:rsidRPr="00A4037A">
        <w:rPr>
          <w:rFonts w:ascii="Times New Roman" w:hAnsi="Times New Roman" w:cs="Times New Roman"/>
          <w:sz w:val="24"/>
          <w:szCs w:val="24"/>
        </w:rPr>
        <w:t>человек</w:t>
      </w:r>
    </w:p>
    <w:tbl>
      <w:tblPr>
        <w:tblStyle w:val="a5"/>
        <w:tblW w:w="98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63"/>
        <w:gridCol w:w="806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9317DA" w:rsidRPr="00A4037A" w:rsidTr="009317DA">
        <w:trPr>
          <w:trHeight w:val="675"/>
          <w:tblHeader/>
        </w:trPr>
        <w:tc>
          <w:tcPr>
            <w:tcW w:w="2563" w:type="dxa"/>
            <w:vMerge w:val="restart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льготы </w:t>
            </w:r>
          </w:p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b/>
                <w:sz w:val="24"/>
                <w:szCs w:val="24"/>
              </w:rPr>
              <w:t>по налогу на имущество физических лиц</w:t>
            </w:r>
          </w:p>
        </w:tc>
        <w:tc>
          <w:tcPr>
            <w:tcW w:w="7246" w:type="dxa"/>
            <w:gridSpan w:val="9"/>
            <w:tcBorders>
              <w:bottom w:val="single" w:sz="4" w:space="0" w:color="auto"/>
            </w:tcBorders>
          </w:tcPr>
          <w:p w:rsidR="009317DA" w:rsidRPr="0037311D" w:rsidRDefault="009317DA" w:rsidP="009317DA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>Год предоставления льготы</w:t>
            </w:r>
          </w:p>
        </w:tc>
      </w:tr>
      <w:tr w:rsidR="009317DA" w:rsidRPr="00A4037A" w:rsidTr="009317DA">
        <w:trPr>
          <w:tblHeader/>
        </w:trPr>
        <w:tc>
          <w:tcPr>
            <w:tcW w:w="2563" w:type="dxa"/>
            <w:vMerge/>
            <w:tcBorders>
              <w:bottom w:val="single" w:sz="4" w:space="0" w:color="auto"/>
            </w:tcBorders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9317DA" w:rsidRPr="0037311D" w:rsidRDefault="009317DA" w:rsidP="009317DA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2016 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317DA" w:rsidRPr="0037311D" w:rsidRDefault="009317DA" w:rsidP="009317DA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317DA" w:rsidRPr="0037311D" w:rsidRDefault="009317DA" w:rsidP="009317DA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317DA" w:rsidRPr="0037311D" w:rsidRDefault="009317DA" w:rsidP="009317DA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317DA" w:rsidRPr="0037311D" w:rsidRDefault="009317DA" w:rsidP="009317DA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317DA" w:rsidRPr="0037311D" w:rsidRDefault="009317DA" w:rsidP="009317DA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317DA" w:rsidRPr="0037311D" w:rsidRDefault="009317DA" w:rsidP="009317DA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317DA" w:rsidRPr="0037311D" w:rsidRDefault="009317DA" w:rsidP="009317DA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317DA" w:rsidRPr="0037311D" w:rsidRDefault="009317DA" w:rsidP="009317DA">
            <w:pPr>
              <w:autoSpaceDE w:val="0"/>
              <w:autoSpaceDN w:val="0"/>
              <w:adjustRightInd w:val="0"/>
              <w:spacing w:before="40" w:after="20"/>
              <w:ind w:left="-69" w:right="-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37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1C4F" w:rsidRPr="00A4037A" w:rsidTr="009317DA">
        <w:trPr>
          <w:cantSplit/>
        </w:trPr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FFCD"/>
          </w:tcPr>
          <w:p w:rsidR="00721C4F" w:rsidRPr="009317DA" w:rsidRDefault="00721C4F" w:rsidP="00721C4F">
            <w:pPr>
              <w:pStyle w:val="a6"/>
              <w:tabs>
                <w:tab w:val="left" w:pos="337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E6FFCD"/>
          </w:tcPr>
          <w:p w:rsidR="00721C4F" w:rsidRPr="009317DA" w:rsidRDefault="00721C4F" w:rsidP="00721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805" w:type="dxa"/>
            <w:tcBorders>
              <w:top w:val="nil"/>
              <w:bottom w:val="nil"/>
            </w:tcBorders>
            <w:shd w:val="clear" w:color="auto" w:fill="E6FFCD"/>
          </w:tcPr>
          <w:p w:rsidR="00721C4F" w:rsidRPr="009317DA" w:rsidRDefault="00721C4F" w:rsidP="00721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805" w:type="dxa"/>
            <w:tcBorders>
              <w:top w:val="nil"/>
              <w:bottom w:val="nil"/>
            </w:tcBorders>
            <w:shd w:val="clear" w:color="auto" w:fill="E6FFCD"/>
          </w:tcPr>
          <w:p w:rsidR="00721C4F" w:rsidRPr="009317DA" w:rsidRDefault="00721C4F" w:rsidP="00721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805" w:type="dxa"/>
            <w:tcBorders>
              <w:top w:val="nil"/>
              <w:bottom w:val="nil"/>
            </w:tcBorders>
            <w:shd w:val="clear" w:color="auto" w:fill="E6FFCD"/>
          </w:tcPr>
          <w:p w:rsidR="00721C4F" w:rsidRPr="009317DA" w:rsidRDefault="00721C4F" w:rsidP="00721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805" w:type="dxa"/>
            <w:tcBorders>
              <w:top w:val="nil"/>
              <w:bottom w:val="nil"/>
            </w:tcBorders>
            <w:shd w:val="clear" w:color="auto" w:fill="E6FFCD"/>
          </w:tcPr>
          <w:p w:rsidR="00721C4F" w:rsidRPr="009317DA" w:rsidRDefault="00721C4F" w:rsidP="00721C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1 108</w:t>
            </w:r>
          </w:p>
        </w:tc>
        <w:tc>
          <w:tcPr>
            <w:tcW w:w="805" w:type="dxa"/>
            <w:tcBorders>
              <w:top w:val="nil"/>
              <w:bottom w:val="nil"/>
            </w:tcBorders>
            <w:shd w:val="clear" w:color="auto" w:fill="E6FFCD"/>
          </w:tcPr>
          <w:p w:rsidR="00721C4F" w:rsidRPr="009317DA" w:rsidRDefault="00721C4F" w:rsidP="00721C4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805" w:type="dxa"/>
            <w:tcBorders>
              <w:top w:val="nil"/>
              <w:bottom w:val="nil"/>
            </w:tcBorders>
            <w:shd w:val="clear" w:color="auto" w:fill="E6FFCD"/>
          </w:tcPr>
          <w:p w:rsidR="00721C4F" w:rsidRPr="009317DA" w:rsidRDefault="00721C4F" w:rsidP="00721C4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1 498</w:t>
            </w:r>
          </w:p>
        </w:tc>
        <w:tc>
          <w:tcPr>
            <w:tcW w:w="805" w:type="dxa"/>
            <w:tcBorders>
              <w:top w:val="nil"/>
              <w:bottom w:val="nil"/>
            </w:tcBorders>
            <w:shd w:val="clear" w:color="auto" w:fill="E6FFCD"/>
          </w:tcPr>
          <w:p w:rsidR="00721C4F" w:rsidRPr="009317DA" w:rsidRDefault="00721C4F" w:rsidP="00721C4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2 232</w:t>
            </w:r>
          </w:p>
        </w:tc>
        <w:tc>
          <w:tcPr>
            <w:tcW w:w="805" w:type="dxa"/>
            <w:tcBorders>
              <w:top w:val="nil"/>
              <w:bottom w:val="nil"/>
            </w:tcBorders>
            <w:shd w:val="clear" w:color="auto" w:fill="E6FFCD"/>
          </w:tcPr>
          <w:p w:rsidR="00721C4F" w:rsidRPr="009317DA" w:rsidRDefault="00721C4F" w:rsidP="00E77EF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2 2</w:t>
            </w:r>
            <w:r w:rsidR="00E77EF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21C4F" w:rsidRPr="00A4037A" w:rsidTr="009317DA">
        <w:trPr>
          <w:cantSplit/>
          <w:trHeight w:val="973"/>
        </w:trPr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</w:tcPr>
          <w:p w:rsidR="00721C4F" w:rsidRPr="009317DA" w:rsidRDefault="00721C4F" w:rsidP="004A7B13">
            <w:pPr>
              <w:pStyle w:val="a6"/>
              <w:tabs>
                <w:tab w:val="left" w:pos="337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Полностью освобождаются от налогообложения:</w:t>
            </w:r>
          </w:p>
        </w:tc>
        <w:tc>
          <w:tcPr>
            <w:tcW w:w="806" w:type="dxa"/>
            <w:tcBorders>
              <w:top w:val="single" w:sz="4" w:space="0" w:color="auto"/>
              <w:bottom w:val="nil"/>
            </w:tcBorders>
            <w:shd w:val="clear" w:color="auto" w:fill="FFFFE7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FFFE7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FFFE7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FFFE7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FFFE7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FFFE7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FFFE7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FFFE7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FFFE7"/>
          </w:tcPr>
          <w:p w:rsidR="00721C4F" w:rsidRPr="009317DA" w:rsidRDefault="00721C4F" w:rsidP="00E77E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2 2</w:t>
            </w:r>
            <w:r w:rsidR="00E77EF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21C4F" w:rsidRPr="00A4037A" w:rsidTr="009317DA">
        <w:trPr>
          <w:cantSplit/>
        </w:trPr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721C4F" w:rsidRPr="009317DA" w:rsidRDefault="00721C4F" w:rsidP="003D3E88">
            <w:pPr>
              <w:pStyle w:val="a6"/>
              <w:numPr>
                <w:ilvl w:val="0"/>
                <w:numId w:val="21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317DA">
              <w:rPr>
                <w:rFonts w:ascii="Times New Roman" w:hAnsi="Times New Roman" w:cs="Times New Roman"/>
                <w:i/>
                <w:sz w:val="24"/>
                <w:szCs w:val="24"/>
              </w:rPr>
              <w:t>дети-сирот</w:t>
            </w:r>
            <w:r w:rsidR="00EE5F27" w:rsidRPr="009317DA">
              <w:rPr>
                <w:rFonts w:ascii="Times New Roman" w:hAnsi="Times New Roman" w:cs="Times New Roman"/>
                <w:i/>
                <w:sz w:val="24"/>
                <w:szCs w:val="24"/>
              </w:rPr>
              <w:t>ы несовершеннолетнего возраста</w:t>
            </w:r>
          </w:p>
        </w:tc>
        <w:tc>
          <w:tcPr>
            <w:tcW w:w="80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</w:tcPr>
          <w:p w:rsidR="00721C4F" w:rsidRPr="009317DA" w:rsidRDefault="00AA6882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721C4F" w:rsidRPr="00A4037A" w:rsidTr="009317DA">
        <w:trPr>
          <w:cantSplit/>
        </w:trPr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721C4F" w:rsidRPr="009317DA" w:rsidRDefault="00EE5F27" w:rsidP="003D3E88">
            <w:pPr>
              <w:pStyle w:val="a6"/>
              <w:numPr>
                <w:ilvl w:val="0"/>
                <w:numId w:val="21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i/>
                <w:sz w:val="24"/>
                <w:szCs w:val="24"/>
              </w:rPr>
              <w:t>члены многодетных семей</w:t>
            </w:r>
          </w:p>
        </w:tc>
        <w:tc>
          <w:tcPr>
            <w:tcW w:w="80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</w:tcPr>
          <w:p w:rsidR="00721C4F" w:rsidRPr="009317DA" w:rsidRDefault="00721C4F" w:rsidP="00E77E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i/>
                <w:sz w:val="24"/>
                <w:szCs w:val="24"/>
              </w:rPr>
              <w:t>2 2</w:t>
            </w:r>
            <w:r w:rsidR="00E77EF4">
              <w:rPr>
                <w:rFonts w:ascii="Times New Roman" w:hAnsi="Times New Roman" w:cs="Times New Roman"/>
                <w:i/>
                <w:sz w:val="24"/>
                <w:szCs w:val="24"/>
              </w:rPr>
              <w:t>88</w:t>
            </w:r>
          </w:p>
        </w:tc>
      </w:tr>
      <w:tr w:rsidR="00721C4F" w:rsidRPr="00A4037A" w:rsidTr="009317DA">
        <w:trPr>
          <w:cantSplit/>
        </w:trPr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721C4F" w:rsidRPr="009317DA" w:rsidRDefault="00721C4F" w:rsidP="003D3E88">
            <w:pPr>
              <w:pStyle w:val="a6"/>
              <w:numPr>
                <w:ilvl w:val="0"/>
                <w:numId w:val="21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317DA">
              <w:rPr>
                <w:rFonts w:ascii="Times New Roman" w:hAnsi="Times New Roman" w:cs="Times New Roman"/>
                <w:i/>
                <w:sz w:val="24"/>
                <w:szCs w:val="24"/>
              </w:rPr>
              <w:t>несовершеннолетние иждивенцы, находящиеся на содержани</w:t>
            </w:r>
            <w:r w:rsidR="00EE5F27" w:rsidRPr="009317DA">
              <w:rPr>
                <w:rFonts w:ascii="Times New Roman" w:hAnsi="Times New Roman" w:cs="Times New Roman"/>
                <w:i/>
                <w:sz w:val="24"/>
                <w:szCs w:val="24"/>
              </w:rPr>
              <w:t>и одиноких родителей-инвалидов</w:t>
            </w:r>
          </w:p>
        </w:tc>
        <w:tc>
          <w:tcPr>
            <w:tcW w:w="80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</w:tcPr>
          <w:p w:rsidR="00721C4F" w:rsidRPr="009317DA" w:rsidRDefault="00DF2061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721C4F" w:rsidRPr="00A4037A" w:rsidTr="009317DA">
        <w:trPr>
          <w:cantSplit/>
        </w:trPr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721C4F" w:rsidRPr="009317DA" w:rsidRDefault="00721C4F" w:rsidP="003D3E88">
            <w:pPr>
              <w:pStyle w:val="a6"/>
              <w:numPr>
                <w:ilvl w:val="0"/>
                <w:numId w:val="21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i/>
                <w:sz w:val="24"/>
                <w:szCs w:val="24"/>
              </w:rPr>
              <w:t>несовершеннолетние иждивенцы, находящиеся на содержании семе</w:t>
            </w:r>
            <w:r w:rsidR="00EE5F27" w:rsidRPr="009317DA">
              <w:rPr>
                <w:rFonts w:ascii="Times New Roman" w:hAnsi="Times New Roman" w:cs="Times New Roman"/>
                <w:i/>
                <w:sz w:val="24"/>
                <w:szCs w:val="24"/>
              </w:rPr>
              <w:t>й, где оба родителя – инвалиды</w:t>
            </w:r>
          </w:p>
        </w:tc>
        <w:tc>
          <w:tcPr>
            <w:tcW w:w="80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nil"/>
            </w:tcBorders>
          </w:tcPr>
          <w:p w:rsidR="00721C4F" w:rsidRPr="009317DA" w:rsidRDefault="00DF2061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721C4F" w:rsidRPr="00A4037A" w:rsidTr="009317DA">
        <w:trPr>
          <w:cantSplit/>
        </w:trPr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721C4F" w:rsidRPr="009317DA" w:rsidRDefault="00721C4F" w:rsidP="003D3E88">
            <w:pPr>
              <w:pStyle w:val="a6"/>
              <w:numPr>
                <w:ilvl w:val="0"/>
                <w:numId w:val="21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i/>
                <w:sz w:val="24"/>
                <w:szCs w:val="24"/>
              </w:rPr>
              <w:t>несовершеннолетние иждивенцы, находящиеся на содержании семей, где оба родит</w:t>
            </w:r>
            <w:r w:rsidR="00EE5F27" w:rsidRPr="009317DA">
              <w:rPr>
                <w:rFonts w:ascii="Times New Roman" w:hAnsi="Times New Roman" w:cs="Times New Roman"/>
                <w:i/>
                <w:sz w:val="24"/>
                <w:szCs w:val="24"/>
              </w:rPr>
              <w:t>еля - неработающие пенсионеры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721C4F" w:rsidRPr="009317DA" w:rsidRDefault="00DF2061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721C4F" w:rsidRPr="00A4037A" w:rsidTr="009317DA">
        <w:trPr>
          <w:cantSplit/>
        </w:trPr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</w:tcPr>
          <w:p w:rsidR="00721C4F" w:rsidRPr="009317DA" w:rsidRDefault="00721C4F" w:rsidP="004A7B13">
            <w:pPr>
              <w:pStyle w:val="a6"/>
              <w:tabs>
                <w:tab w:val="left" w:pos="337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 xml:space="preserve">Льгота по уплате налога </w:t>
            </w:r>
          </w:p>
          <w:p w:rsidR="00721C4F" w:rsidRPr="009317DA" w:rsidRDefault="00721C4F" w:rsidP="004A7B13">
            <w:pPr>
              <w:pStyle w:val="a6"/>
              <w:tabs>
                <w:tab w:val="left" w:pos="337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в размере 70 % :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</w:tcPr>
          <w:p w:rsidR="00721C4F" w:rsidRPr="009317DA" w:rsidRDefault="00DF2061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1C4F" w:rsidRPr="00A4037A" w:rsidTr="009317DA">
        <w:trPr>
          <w:cantSplit/>
          <w:trHeight w:val="569"/>
        </w:trPr>
        <w:tc>
          <w:tcPr>
            <w:tcW w:w="25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1C4F" w:rsidRPr="009317DA" w:rsidRDefault="00721C4F" w:rsidP="003D3E88">
            <w:pPr>
              <w:pStyle w:val="a6"/>
              <w:numPr>
                <w:ilvl w:val="0"/>
                <w:numId w:val="21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 в отношении объекта недвижимости – овощехранилище</w:t>
            </w:r>
          </w:p>
          <w:p w:rsidR="009317DA" w:rsidRPr="009317DA" w:rsidRDefault="009317DA" w:rsidP="001F6FC9">
            <w:pPr>
              <w:pStyle w:val="a6"/>
              <w:tabs>
                <w:tab w:val="left" w:pos="337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21C4F" w:rsidRPr="009317DA" w:rsidRDefault="00721C4F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721C4F" w:rsidRPr="009317DA" w:rsidRDefault="00DF2061" w:rsidP="004A7B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</w:tbl>
    <w:p w:rsidR="001F6FC9" w:rsidRDefault="001F6FC9" w:rsidP="00513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317DA" w:rsidRDefault="009317DA" w:rsidP="00513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317DA" w:rsidRDefault="009317DA" w:rsidP="00513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317DA" w:rsidRDefault="009317DA" w:rsidP="00513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317DA" w:rsidRDefault="009317DA" w:rsidP="00513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317DA" w:rsidRDefault="009317DA" w:rsidP="00513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13AE5" w:rsidRDefault="00742135" w:rsidP="00513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037A">
        <w:rPr>
          <w:rFonts w:ascii="Times New Roman" w:hAnsi="Times New Roman" w:cs="Times New Roman"/>
          <w:sz w:val="26"/>
          <w:szCs w:val="26"/>
        </w:rPr>
        <w:lastRenderedPageBreak/>
        <w:t>Объём социальных</w:t>
      </w:r>
      <w:r w:rsidR="0039619C" w:rsidRPr="00A4037A">
        <w:rPr>
          <w:rFonts w:ascii="Times New Roman" w:hAnsi="Times New Roman" w:cs="Times New Roman"/>
          <w:sz w:val="26"/>
          <w:szCs w:val="26"/>
        </w:rPr>
        <w:t xml:space="preserve"> </w:t>
      </w:r>
      <w:r w:rsidRPr="00A4037A">
        <w:rPr>
          <w:rFonts w:ascii="Times New Roman" w:hAnsi="Times New Roman" w:cs="Times New Roman"/>
          <w:sz w:val="26"/>
          <w:szCs w:val="26"/>
        </w:rPr>
        <w:t xml:space="preserve">налоговых льгот </w:t>
      </w:r>
      <w:r w:rsidR="00513AE5" w:rsidRPr="00A4037A">
        <w:rPr>
          <w:rFonts w:ascii="Times New Roman" w:hAnsi="Times New Roman" w:cs="Times New Roman"/>
          <w:sz w:val="26"/>
          <w:szCs w:val="26"/>
        </w:rPr>
        <w:t>на имущество физических лиц</w:t>
      </w:r>
    </w:p>
    <w:p w:rsidR="009317DA" w:rsidRPr="00A4037A" w:rsidRDefault="009317DA" w:rsidP="00513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42135" w:rsidRPr="00A4037A" w:rsidRDefault="00742135" w:rsidP="00883E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4037A">
        <w:rPr>
          <w:rFonts w:ascii="Times New Roman" w:hAnsi="Times New Roman" w:cs="Times New Roman"/>
          <w:szCs w:val="28"/>
        </w:rPr>
        <w:t>тыс. рублей</w:t>
      </w:r>
    </w:p>
    <w:tbl>
      <w:tblPr>
        <w:tblStyle w:val="a5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9"/>
        <w:gridCol w:w="799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9317DA" w:rsidRPr="00A4037A" w:rsidTr="009317DA">
        <w:trPr>
          <w:cantSplit/>
          <w:tblHeader/>
        </w:trPr>
        <w:tc>
          <w:tcPr>
            <w:tcW w:w="3006" w:type="dxa"/>
            <w:vMerge w:val="restart"/>
          </w:tcPr>
          <w:p w:rsidR="009317DA" w:rsidRPr="009317DA" w:rsidRDefault="009317DA" w:rsidP="00883E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льготы </w:t>
            </w:r>
          </w:p>
          <w:p w:rsidR="009317DA" w:rsidRPr="009317DA" w:rsidRDefault="009317DA" w:rsidP="00883E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b/>
                <w:sz w:val="24"/>
                <w:szCs w:val="24"/>
              </w:rPr>
              <w:t>по налогу на имущество физических лиц</w:t>
            </w:r>
          </w:p>
        </w:tc>
        <w:tc>
          <w:tcPr>
            <w:tcW w:w="851" w:type="dxa"/>
            <w:gridSpan w:val="9"/>
            <w:tcBorders>
              <w:bottom w:val="single" w:sz="4" w:space="0" w:color="auto"/>
            </w:tcBorders>
          </w:tcPr>
          <w:p w:rsidR="009317DA" w:rsidRPr="009317DA" w:rsidRDefault="009317DA" w:rsidP="00883EEC">
            <w:pPr>
              <w:autoSpaceDE w:val="0"/>
              <w:autoSpaceDN w:val="0"/>
              <w:adjustRightInd w:val="0"/>
              <w:spacing w:before="40" w:after="2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b/>
                <w:sz w:val="24"/>
                <w:szCs w:val="24"/>
              </w:rPr>
              <w:t>Год предоставления льготы</w:t>
            </w:r>
          </w:p>
        </w:tc>
      </w:tr>
      <w:tr w:rsidR="009317DA" w:rsidRPr="00A4037A" w:rsidTr="009317DA">
        <w:trPr>
          <w:cantSplit/>
          <w:tblHeader/>
        </w:trPr>
        <w:tc>
          <w:tcPr>
            <w:tcW w:w="3006" w:type="dxa"/>
            <w:vMerge/>
            <w:tcBorders>
              <w:bottom w:val="single" w:sz="4" w:space="0" w:color="auto"/>
            </w:tcBorders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spacing w:before="40" w:after="2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spacing w:before="40" w:after="2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spacing w:before="40" w:after="2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spacing w:before="40" w:after="2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spacing w:before="40" w:after="2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spacing w:before="40" w:after="2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spacing w:before="40" w:after="2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spacing w:before="40" w:after="2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spacing w:before="40" w:after="2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9317DA" w:rsidRPr="00A4037A" w:rsidTr="009317DA">
        <w:trPr>
          <w:cantSplit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FFCD"/>
          </w:tcPr>
          <w:p w:rsidR="009317DA" w:rsidRPr="009317DA" w:rsidRDefault="009317DA" w:rsidP="009317DA">
            <w:pPr>
              <w:pStyle w:val="a6"/>
              <w:tabs>
                <w:tab w:val="left" w:pos="337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E6FFCD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E6FFCD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196,0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E6FFCD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306,5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E6FFCD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275,7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E6FFCD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715,2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E6FFCD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676,0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E6FFCD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754,0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E6FFCD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764,0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E6FFCD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317DA" w:rsidRPr="00A4037A" w:rsidTr="009317DA">
        <w:trPr>
          <w:cantSplit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</w:tcPr>
          <w:p w:rsidR="009317DA" w:rsidRPr="009317DA" w:rsidRDefault="009317DA" w:rsidP="009317DA">
            <w:pPr>
              <w:pStyle w:val="a6"/>
              <w:tabs>
                <w:tab w:val="left" w:pos="337"/>
              </w:tabs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Полностью освобождаются от налогообложения: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E7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E7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E7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E7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E7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E7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E7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E7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E7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842,0</w:t>
            </w:r>
          </w:p>
        </w:tc>
      </w:tr>
      <w:tr w:rsidR="009317DA" w:rsidRPr="00A4037A" w:rsidTr="009317DA">
        <w:trPr>
          <w:cantSplit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:rsidR="009317DA" w:rsidRPr="009317DA" w:rsidRDefault="009317DA" w:rsidP="009317DA">
            <w:pPr>
              <w:pStyle w:val="a6"/>
              <w:numPr>
                <w:ilvl w:val="0"/>
                <w:numId w:val="19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right="-108" w:firstLine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317DA">
              <w:rPr>
                <w:rFonts w:ascii="Times New Roman" w:hAnsi="Times New Roman" w:cs="Times New Roman"/>
                <w:i/>
                <w:sz w:val="24"/>
                <w:szCs w:val="24"/>
              </w:rPr>
              <w:t>дети-сироты несовершеннолетнего возраста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317DA" w:rsidRPr="00A4037A" w:rsidTr="009317DA">
        <w:trPr>
          <w:cantSplit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:rsidR="009317DA" w:rsidRPr="009317DA" w:rsidRDefault="009317DA" w:rsidP="009317DA">
            <w:pPr>
              <w:pStyle w:val="a6"/>
              <w:numPr>
                <w:ilvl w:val="0"/>
                <w:numId w:val="19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right="-108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i/>
                <w:sz w:val="24"/>
                <w:szCs w:val="24"/>
              </w:rPr>
              <w:t>члены многодетных семей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841,0</w:t>
            </w:r>
          </w:p>
        </w:tc>
      </w:tr>
      <w:tr w:rsidR="009317DA" w:rsidRPr="00A4037A" w:rsidTr="009317DA">
        <w:trPr>
          <w:cantSplit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DA" w:rsidRPr="009317DA" w:rsidRDefault="009317DA" w:rsidP="009317DA">
            <w:pPr>
              <w:pStyle w:val="a6"/>
              <w:numPr>
                <w:ilvl w:val="0"/>
                <w:numId w:val="19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right="-108" w:firstLine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317DA">
              <w:rPr>
                <w:rFonts w:ascii="Times New Roman" w:hAnsi="Times New Roman" w:cs="Times New Roman"/>
                <w:i/>
                <w:sz w:val="24"/>
                <w:szCs w:val="24"/>
              </w:rPr>
              <w:t>несовершеннолетние иждивенцы, находящиеся на содержании одиноких родителей-инвалидов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17DA" w:rsidRPr="00A4037A" w:rsidTr="009317DA">
        <w:trPr>
          <w:cantSplit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:rsidR="009317DA" w:rsidRPr="009317DA" w:rsidRDefault="009317DA" w:rsidP="009317DA">
            <w:pPr>
              <w:pStyle w:val="a6"/>
              <w:numPr>
                <w:ilvl w:val="0"/>
                <w:numId w:val="19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right="-108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i/>
                <w:sz w:val="24"/>
                <w:szCs w:val="24"/>
              </w:rPr>
              <w:t>несовершеннолетние иждивенцы, находящиеся на содержании семей, где оба родителя – инвалиды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17DA" w:rsidRPr="00A4037A" w:rsidTr="009317DA">
        <w:trPr>
          <w:cantSplit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:rsidR="009317DA" w:rsidRPr="009317DA" w:rsidRDefault="009317DA" w:rsidP="009317DA">
            <w:pPr>
              <w:pStyle w:val="a6"/>
              <w:numPr>
                <w:ilvl w:val="0"/>
                <w:numId w:val="19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right="-108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i/>
                <w:sz w:val="24"/>
                <w:szCs w:val="24"/>
              </w:rPr>
              <w:t>несовершеннолетние иждивенцы, находящиеся на содержании семей, где оба родителя - неработающие пенсионеры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17DA" w:rsidRPr="00A4037A" w:rsidTr="009317DA">
        <w:trPr>
          <w:cantSplit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</w:tcPr>
          <w:p w:rsidR="009317DA" w:rsidRPr="009317DA" w:rsidRDefault="009317DA" w:rsidP="009317DA">
            <w:pPr>
              <w:pStyle w:val="a6"/>
              <w:tabs>
                <w:tab w:val="left" w:pos="337"/>
              </w:tabs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 xml:space="preserve">Льгота по уплате налога </w:t>
            </w:r>
          </w:p>
          <w:p w:rsidR="009317DA" w:rsidRPr="009317DA" w:rsidRDefault="009317DA" w:rsidP="009317DA">
            <w:pPr>
              <w:pStyle w:val="a6"/>
              <w:tabs>
                <w:tab w:val="left" w:pos="337"/>
              </w:tabs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в размере 70 % 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17DA" w:rsidRPr="00A4037A" w:rsidTr="009317DA">
        <w:trPr>
          <w:cantSplit/>
          <w:trHeight w:val="569"/>
        </w:trPr>
        <w:tc>
          <w:tcPr>
            <w:tcW w:w="30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317DA" w:rsidRPr="009317DA" w:rsidRDefault="009317DA" w:rsidP="009317DA">
            <w:pPr>
              <w:pStyle w:val="a6"/>
              <w:numPr>
                <w:ilvl w:val="0"/>
                <w:numId w:val="20"/>
              </w:numPr>
              <w:tabs>
                <w:tab w:val="left" w:pos="337"/>
              </w:tabs>
              <w:autoSpaceDE w:val="0"/>
              <w:autoSpaceDN w:val="0"/>
              <w:adjustRightInd w:val="0"/>
              <w:ind w:left="0" w:right="-108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 в отношении объекта недвижимости – овощехранилище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17DA" w:rsidRPr="009317DA" w:rsidRDefault="009317DA" w:rsidP="00931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7D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4060F6" w:rsidRPr="00A4037A" w:rsidRDefault="004060F6" w:rsidP="00883E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C947D3" w:rsidRPr="00A4037A" w:rsidRDefault="005B54F5" w:rsidP="003D3E88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037A">
        <w:rPr>
          <w:rFonts w:ascii="Times New Roman" w:hAnsi="Times New Roman" w:cs="Times New Roman"/>
          <w:sz w:val="26"/>
          <w:szCs w:val="26"/>
        </w:rPr>
        <w:t xml:space="preserve">В отчетном периоде </w:t>
      </w:r>
      <w:r w:rsidR="00DE6158" w:rsidRPr="00A4037A">
        <w:rPr>
          <w:rFonts w:ascii="Times New Roman" w:hAnsi="Times New Roman" w:cs="Times New Roman"/>
          <w:sz w:val="26"/>
          <w:szCs w:val="26"/>
        </w:rPr>
        <w:t>с</w:t>
      </w:r>
      <w:r w:rsidR="00C947D3" w:rsidRPr="00A4037A">
        <w:rPr>
          <w:rFonts w:ascii="Times New Roman" w:hAnsi="Times New Roman" w:cs="Times New Roman"/>
          <w:sz w:val="26"/>
          <w:szCs w:val="26"/>
        </w:rPr>
        <w:t>оциальные налоговые расходы направлены на поддержку социально сл</w:t>
      </w:r>
      <w:r w:rsidR="00A4037A">
        <w:rPr>
          <w:rFonts w:ascii="Times New Roman" w:hAnsi="Times New Roman" w:cs="Times New Roman"/>
          <w:sz w:val="26"/>
          <w:szCs w:val="26"/>
        </w:rPr>
        <w:t>абозащищенных категорий граждан, в основном членов многодетных семей:</w:t>
      </w:r>
      <w:r w:rsidR="00C947D3" w:rsidRPr="00A4037A">
        <w:rPr>
          <w:rFonts w:ascii="Times New Roman" w:hAnsi="Times New Roman" w:cs="Times New Roman"/>
          <w:sz w:val="26"/>
          <w:szCs w:val="26"/>
        </w:rPr>
        <w:t xml:space="preserve"> повышение их уровня жизни вследствие снижения доли расходов на оплату обязательных платежей. Льгота в размере 70% подлежащей уплате суммы налога в отношении объекта недвижимости – овощехранилище – также относится к социальным налоговым расходам, поскольку овощехранилищами </w:t>
      </w:r>
      <w:r w:rsidR="006D0B98">
        <w:rPr>
          <w:rFonts w:ascii="Times New Roman" w:hAnsi="Times New Roman" w:cs="Times New Roman"/>
          <w:sz w:val="26"/>
          <w:szCs w:val="26"/>
        </w:rPr>
        <w:t xml:space="preserve">могут </w:t>
      </w:r>
      <w:r w:rsidR="00C947D3" w:rsidRPr="00A4037A">
        <w:rPr>
          <w:rFonts w:ascii="Times New Roman" w:hAnsi="Times New Roman" w:cs="Times New Roman"/>
          <w:sz w:val="26"/>
          <w:szCs w:val="26"/>
        </w:rPr>
        <w:t>польз</w:t>
      </w:r>
      <w:r w:rsidR="006D0B98">
        <w:rPr>
          <w:rFonts w:ascii="Times New Roman" w:hAnsi="Times New Roman" w:cs="Times New Roman"/>
          <w:sz w:val="26"/>
          <w:szCs w:val="26"/>
        </w:rPr>
        <w:t>оваться</w:t>
      </w:r>
      <w:r w:rsidR="00C947D3" w:rsidRPr="00A4037A">
        <w:rPr>
          <w:rFonts w:ascii="Times New Roman" w:hAnsi="Times New Roman" w:cs="Times New Roman"/>
          <w:sz w:val="26"/>
          <w:szCs w:val="26"/>
        </w:rPr>
        <w:t xml:space="preserve"> пенсионеры и малообеспеченные семьи для длительного хранения выращенной ими на собственных земельных участках или приобретённой в период низких закупочных цен плодоовощной продукции и заготовок.</w:t>
      </w:r>
    </w:p>
    <w:p w:rsidR="0063005E" w:rsidRPr="00A4037A" w:rsidRDefault="0063005E" w:rsidP="003D3E88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37A">
        <w:rPr>
          <w:rFonts w:ascii="Times New Roman" w:hAnsi="Times New Roman" w:cs="Times New Roman"/>
          <w:sz w:val="26"/>
          <w:szCs w:val="26"/>
        </w:rPr>
        <w:t xml:space="preserve">Исходя из представленных результатов оценки эффективности налоговых расходов, действующие на территории муниципального образования «Город Обнинск» действующие льготы  будут сохранены. </w:t>
      </w:r>
    </w:p>
    <w:p w:rsidR="000D0746" w:rsidRPr="000D0746" w:rsidRDefault="000D0746" w:rsidP="000D0746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0746">
        <w:rPr>
          <w:rFonts w:ascii="Times New Roman" w:hAnsi="Times New Roman" w:cs="Times New Roman"/>
          <w:sz w:val="26"/>
          <w:szCs w:val="26"/>
        </w:rPr>
        <w:lastRenderedPageBreak/>
        <w:t>Для проведения оценки эффективности налоговых расходов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074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«Город Обнинск» </w:t>
      </w:r>
      <w:r w:rsidRPr="000D0746">
        <w:rPr>
          <w:rFonts w:ascii="Times New Roman" w:hAnsi="Times New Roman" w:cs="Times New Roman"/>
          <w:sz w:val="26"/>
          <w:szCs w:val="26"/>
        </w:rPr>
        <w:t>использовались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0746">
        <w:rPr>
          <w:rFonts w:ascii="Times New Roman" w:hAnsi="Times New Roman" w:cs="Times New Roman"/>
          <w:sz w:val="26"/>
          <w:szCs w:val="26"/>
        </w:rPr>
        <w:t>данные налоговой отчетности о налоговой базе и структуре начислений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0746">
        <w:rPr>
          <w:rFonts w:ascii="Times New Roman" w:hAnsi="Times New Roman" w:cs="Times New Roman"/>
          <w:sz w:val="26"/>
          <w:szCs w:val="26"/>
        </w:rPr>
        <w:t>местным налогам по получателям льгот за 202</w:t>
      </w:r>
      <w:r>
        <w:rPr>
          <w:rFonts w:ascii="Times New Roman" w:hAnsi="Times New Roman" w:cs="Times New Roman"/>
          <w:sz w:val="26"/>
          <w:szCs w:val="26"/>
        </w:rPr>
        <w:t xml:space="preserve">4 год (форма </w:t>
      </w:r>
      <w:r w:rsidR="00931C6D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931C6D">
        <w:rPr>
          <w:rFonts w:ascii="Times New Roman" w:hAnsi="Times New Roman" w:cs="Times New Roman"/>
          <w:sz w:val="26"/>
          <w:szCs w:val="26"/>
        </w:rPr>
        <w:t>-</w:t>
      </w:r>
      <w:r w:rsidRPr="000D0746">
        <w:rPr>
          <w:rFonts w:ascii="Times New Roman" w:hAnsi="Times New Roman" w:cs="Times New Roman"/>
          <w:sz w:val="26"/>
          <w:szCs w:val="26"/>
        </w:rPr>
        <w:t>МН).</w:t>
      </w:r>
    </w:p>
    <w:p w:rsidR="00B704D5" w:rsidRPr="00B704D5" w:rsidRDefault="00B704D5" w:rsidP="000D0746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Налоговые расходы </w:t>
      </w:r>
      <w:r w:rsidR="000D074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«Город Обнинск» соответствуют </w:t>
      </w:r>
      <w:r w:rsidRPr="00B704D5">
        <w:rPr>
          <w:rFonts w:ascii="Times New Roman" w:hAnsi="Times New Roman" w:cs="Times New Roman"/>
          <w:sz w:val="26"/>
          <w:szCs w:val="26"/>
        </w:rPr>
        <w:t>стратегическ</w:t>
      </w:r>
      <w:r w:rsidR="00A97CBE">
        <w:rPr>
          <w:rFonts w:ascii="Times New Roman" w:hAnsi="Times New Roman" w:cs="Times New Roman"/>
          <w:sz w:val="26"/>
          <w:szCs w:val="26"/>
        </w:rPr>
        <w:t>им</w:t>
      </w:r>
      <w:r w:rsidRPr="00B704D5">
        <w:rPr>
          <w:rFonts w:ascii="Times New Roman" w:hAnsi="Times New Roman" w:cs="Times New Roman"/>
          <w:sz w:val="26"/>
          <w:szCs w:val="26"/>
        </w:rPr>
        <w:t xml:space="preserve"> цел</w:t>
      </w:r>
      <w:r w:rsidR="00A97CBE">
        <w:rPr>
          <w:rFonts w:ascii="Times New Roman" w:hAnsi="Times New Roman" w:cs="Times New Roman"/>
          <w:sz w:val="26"/>
          <w:szCs w:val="26"/>
        </w:rPr>
        <w:t>ям</w:t>
      </w:r>
      <w:r w:rsidRPr="00B704D5">
        <w:rPr>
          <w:rFonts w:ascii="Times New Roman" w:hAnsi="Times New Roman" w:cs="Times New Roman"/>
          <w:sz w:val="26"/>
          <w:szCs w:val="26"/>
        </w:rPr>
        <w:t xml:space="preserve"> </w:t>
      </w:r>
      <w:r w:rsidR="000D0746">
        <w:rPr>
          <w:rFonts w:ascii="Times New Roman" w:hAnsi="Times New Roman" w:cs="Times New Roman"/>
          <w:sz w:val="26"/>
          <w:szCs w:val="26"/>
        </w:rPr>
        <w:t xml:space="preserve">Стратегии </w:t>
      </w:r>
      <w:r w:rsidR="000D0746" w:rsidRPr="000D0746">
        <w:rPr>
          <w:rFonts w:ascii="Times New Roman" w:hAnsi="Times New Roman" w:cs="Times New Roman"/>
          <w:sz w:val="26"/>
          <w:szCs w:val="26"/>
        </w:rPr>
        <w:t>социально-экономического развития муниципального образования городского</w:t>
      </w:r>
      <w:r w:rsidR="000D0746">
        <w:rPr>
          <w:rFonts w:ascii="Times New Roman" w:hAnsi="Times New Roman" w:cs="Times New Roman"/>
          <w:sz w:val="26"/>
          <w:szCs w:val="26"/>
        </w:rPr>
        <w:t xml:space="preserve"> </w:t>
      </w:r>
      <w:r w:rsidR="000D0746" w:rsidRPr="000D0746">
        <w:rPr>
          <w:rFonts w:ascii="Times New Roman" w:hAnsi="Times New Roman" w:cs="Times New Roman"/>
          <w:sz w:val="26"/>
          <w:szCs w:val="26"/>
        </w:rPr>
        <w:t>округа «Город Обнинск» как наукограда Российской Федерации</w:t>
      </w:r>
      <w:r w:rsidR="000D0746">
        <w:rPr>
          <w:rFonts w:ascii="Times New Roman" w:hAnsi="Times New Roman" w:cs="Times New Roman"/>
          <w:sz w:val="26"/>
          <w:szCs w:val="26"/>
        </w:rPr>
        <w:t xml:space="preserve"> </w:t>
      </w:r>
      <w:r w:rsidR="000D0746" w:rsidRPr="000D0746">
        <w:rPr>
          <w:rFonts w:ascii="Times New Roman" w:hAnsi="Times New Roman" w:cs="Times New Roman"/>
          <w:sz w:val="26"/>
          <w:szCs w:val="26"/>
        </w:rPr>
        <w:t xml:space="preserve"> на 2025–2040 годы</w:t>
      </w:r>
      <w:r w:rsidR="003D0E3B">
        <w:rPr>
          <w:rFonts w:ascii="Times New Roman" w:hAnsi="Times New Roman" w:cs="Times New Roman"/>
          <w:sz w:val="26"/>
          <w:szCs w:val="26"/>
        </w:rPr>
        <w:t xml:space="preserve">, направленным на </w:t>
      </w:r>
      <w:r w:rsidRPr="00B704D5">
        <w:rPr>
          <w:rFonts w:ascii="Times New Roman" w:hAnsi="Times New Roman" w:cs="Times New Roman"/>
          <w:sz w:val="26"/>
          <w:szCs w:val="26"/>
        </w:rPr>
        <w:t xml:space="preserve">развитие </w:t>
      </w:r>
      <w:r w:rsidR="003D0E3B">
        <w:rPr>
          <w:rFonts w:ascii="Times New Roman" w:hAnsi="Times New Roman" w:cs="Times New Roman"/>
          <w:sz w:val="26"/>
          <w:szCs w:val="26"/>
        </w:rPr>
        <w:t>инфраструктуры наукограда</w:t>
      </w:r>
      <w:r w:rsidRPr="00B704D5">
        <w:rPr>
          <w:rFonts w:ascii="Times New Roman" w:hAnsi="Times New Roman" w:cs="Times New Roman"/>
          <w:sz w:val="26"/>
          <w:szCs w:val="26"/>
        </w:rPr>
        <w:t xml:space="preserve">, </w:t>
      </w:r>
      <w:r w:rsidR="004C4BF4">
        <w:rPr>
          <w:rFonts w:ascii="Times New Roman" w:hAnsi="Times New Roman" w:cs="Times New Roman"/>
          <w:sz w:val="26"/>
          <w:szCs w:val="26"/>
        </w:rPr>
        <w:t>на</w:t>
      </w:r>
      <w:r w:rsidRPr="00B704D5">
        <w:rPr>
          <w:rFonts w:ascii="Times New Roman" w:hAnsi="Times New Roman" w:cs="Times New Roman"/>
          <w:sz w:val="26"/>
          <w:szCs w:val="26"/>
        </w:rPr>
        <w:t xml:space="preserve"> </w:t>
      </w:r>
      <w:r w:rsidR="003D0E3B">
        <w:rPr>
          <w:rFonts w:ascii="Times New Roman" w:hAnsi="Times New Roman" w:cs="Times New Roman"/>
          <w:sz w:val="26"/>
          <w:szCs w:val="26"/>
        </w:rPr>
        <w:t>обеспеч</w:t>
      </w:r>
      <w:r w:rsidR="004C4BF4">
        <w:rPr>
          <w:rFonts w:ascii="Times New Roman" w:hAnsi="Times New Roman" w:cs="Times New Roman"/>
          <w:sz w:val="26"/>
          <w:szCs w:val="26"/>
        </w:rPr>
        <w:t>ение</w:t>
      </w:r>
      <w:r w:rsidRPr="00B704D5">
        <w:rPr>
          <w:rFonts w:ascii="Times New Roman" w:hAnsi="Times New Roman" w:cs="Times New Roman"/>
          <w:sz w:val="26"/>
          <w:szCs w:val="26"/>
        </w:rPr>
        <w:t xml:space="preserve"> </w:t>
      </w:r>
      <w:r w:rsidR="003D0E3B">
        <w:rPr>
          <w:rFonts w:ascii="Times New Roman" w:hAnsi="Times New Roman" w:cs="Times New Roman"/>
          <w:sz w:val="26"/>
          <w:szCs w:val="26"/>
        </w:rPr>
        <w:t>достойн</w:t>
      </w:r>
      <w:r w:rsidR="004C4BF4">
        <w:rPr>
          <w:rFonts w:ascii="Times New Roman" w:hAnsi="Times New Roman" w:cs="Times New Roman"/>
          <w:sz w:val="26"/>
          <w:szCs w:val="26"/>
        </w:rPr>
        <w:t>ого</w:t>
      </w:r>
      <w:r w:rsidR="003D0E3B">
        <w:rPr>
          <w:rFonts w:ascii="Times New Roman" w:hAnsi="Times New Roman" w:cs="Times New Roman"/>
          <w:sz w:val="26"/>
          <w:szCs w:val="26"/>
        </w:rPr>
        <w:t xml:space="preserve"> </w:t>
      </w:r>
      <w:r w:rsidR="003D0E3B" w:rsidRPr="003D0E3B">
        <w:rPr>
          <w:rFonts w:ascii="Times New Roman" w:hAnsi="Times New Roman" w:cs="Times New Roman"/>
          <w:sz w:val="26"/>
          <w:szCs w:val="26"/>
        </w:rPr>
        <w:t>уров</w:t>
      </w:r>
      <w:r w:rsidR="004C4BF4">
        <w:rPr>
          <w:rFonts w:ascii="Times New Roman" w:hAnsi="Times New Roman" w:cs="Times New Roman"/>
          <w:sz w:val="26"/>
          <w:szCs w:val="26"/>
        </w:rPr>
        <w:t>ня</w:t>
      </w:r>
      <w:r w:rsidR="003D0E3B" w:rsidRPr="003D0E3B">
        <w:rPr>
          <w:rFonts w:ascii="Times New Roman" w:hAnsi="Times New Roman" w:cs="Times New Roman"/>
          <w:sz w:val="26"/>
          <w:szCs w:val="26"/>
        </w:rPr>
        <w:t xml:space="preserve"> и качеств</w:t>
      </w:r>
      <w:r w:rsidR="004C4BF4">
        <w:rPr>
          <w:rFonts w:ascii="Times New Roman" w:hAnsi="Times New Roman" w:cs="Times New Roman"/>
          <w:sz w:val="26"/>
          <w:szCs w:val="26"/>
        </w:rPr>
        <w:t>а</w:t>
      </w:r>
      <w:r w:rsidR="003D0E3B" w:rsidRPr="003D0E3B">
        <w:rPr>
          <w:rFonts w:ascii="Times New Roman" w:hAnsi="Times New Roman" w:cs="Times New Roman"/>
          <w:sz w:val="26"/>
          <w:szCs w:val="26"/>
        </w:rPr>
        <w:t xml:space="preserve"> жизни населения города.</w:t>
      </w:r>
    </w:p>
    <w:p w:rsidR="004C4BF4" w:rsidRDefault="000D0746" w:rsidP="000D0746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37A">
        <w:rPr>
          <w:rFonts w:ascii="Times New Roman" w:hAnsi="Times New Roman" w:cs="Times New Roman"/>
          <w:sz w:val="26"/>
          <w:szCs w:val="26"/>
        </w:rPr>
        <w:t xml:space="preserve">Проведенный анализ эффективности налоговых расходов показал, что предоставленные льготы являются </w:t>
      </w:r>
      <w:r w:rsidR="004C4BF4">
        <w:rPr>
          <w:rFonts w:ascii="Times New Roman" w:hAnsi="Times New Roman" w:cs="Times New Roman"/>
          <w:sz w:val="26"/>
          <w:szCs w:val="26"/>
        </w:rPr>
        <w:t xml:space="preserve">востребованными и </w:t>
      </w:r>
      <w:r w:rsidRPr="00A4037A">
        <w:rPr>
          <w:rFonts w:ascii="Times New Roman" w:hAnsi="Times New Roman" w:cs="Times New Roman"/>
          <w:sz w:val="26"/>
          <w:szCs w:val="26"/>
        </w:rPr>
        <w:t>эффективными</w:t>
      </w:r>
      <w:r w:rsidR="004C4BF4">
        <w:rPr>
          <w:rFonts w:ascii="Times New Roman" w:hAnsi="Times New Roman" w:cs="Times New Roman"/>
          <w:sz w:val="26"/>
          <w:szCs w:val="26"/>
        </w:rPr>
        <w:t>.</w:t>
      </w:r>
    </w:p>
    <w:p w:rsidR="000D0746" w:rsidRDefault="000D0746" w:rsidP="000D0746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04D5" w:rsidRDefault="00B704D5" w:rsidP="003D3E88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04D5" w:rsidRDefault="00B704D5" w:rsidP="003D3E88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04D5" w:rsidRDefault="00B704D5" w:rsidP="003D3E88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04D5" w:rsidRDefault="00B704D5" w:rsidP="003D3E88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04D5" w:rsidRPr="00A4037A" w:rsidRDefault="00B704D5" w:rsidP="003D3E88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04D5" w:rsidRDefault="00B704D5" w:rsidP="003D3E88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704D5" w:rsidRDefault="00B704D5" w:rsidP="00B704D5">
      <w:pPr>
        <w:rPr>
          <w:rFonts w:ascii="Times New Roman" w:hAnsi="Times New Roman" w:cs="Times New Roman"/>
          <w:sz w:val="24"/>
          <w:szCs w:val="28"/>
        </w:rPr>
      </w:pPr>
    </w:p>
    <w:p w:rsidR="00161112" w:rsidRPr="00B704D5" w:rsidRDefault="00161112" w:rsidP="00B704D5">
      <w:pPr>
        <w:rPr>
          <w:rFonts w:ascii="Times New Roman" w:hAnsi="Times New Roman" w:cs="Times New Roman"/>
          <w:sz w:val="24"/>
          <w:szCs w:val="28"/>
        </w:rPr>
      </w:pPr>
    </w:p>
    <w:sectPr w:rsidR="00161112" w:rsidRPr="00B704D5" w:rsidSect="009317DA">
      <w:headerReference w:type="default" r:id="rId9"/>
      <w:pgSz w:w="11906" w:h="16838"/>
      <w:pgMar w:top="964" w:right="567" w:bottom="907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C00" w:rsidRDefault="00AB3C00" w:rsidP="00B61A45">
      <w:pPr>
        <w:spacing w:after="0" w:line="240" w:lineRule="auto"/>
      </w:pPr>
      <w:r>
        <w:separator/>
      </w:r>
    </w:p>
  </w:endnote>
  <w:endnote w:type="continuationSeparator" w:id="0">
    <w:p w:rsidR="00AB3C00" w:rsidRDefault="00AB3C00" w:rsidP="00B6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C00" w:rsidRDefault="00AB3C00" w:rsidP="00B61A45">
      <w:pPr>
        <w:spacing w:after="0" w:line="240" w:lineRule="auto"/>
      </w:pPr>
      <w:r>
        <w:separator/>
      </w:r>
    </w:p>
  </w:footnote>
  <w:footnote w:type="continuationSeparator" w:id="0">
    <w:p w:rsidR="00AB3C00" w:rsidRDefault="00AB3C00" w:rsidP="00B61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297067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A7B13" w:rsidRPr="003E7F52" w:rsidRDefault="004A7B13">
        <w:pPr>
          <w:pStyle w:val="a7"/>
          <w:jc w:val="right"/>
          <w:rPr>
            <w:rFonts w:ascii="Times New Roman" w:hAnsi="Times New Roman"/>
          </w:rPr>
        </w:pPr>
        <w:r w:rsidRPr="003E7F52">
          <w:rPr>
            <w:rFonts w:ascii="Times New Roman" w:hAnsi="Times New Roman"/>
          </w:rPr>
          <w:fldChar w:fldCharType="begin"/>
        </w:r>
        <w:r w:rsidRPr="003E7F52">
          <w:rPr>
            <w:rFonts w:ascii="Times New Roman" w:hAnsi="Times New Roman"/>
          </w:rPr>
          <w:instrText>PAGE   \* MERGEFORMAT</w:instrText>
        </w:r>
        <w:r w:rsidRPr="003E7F52">
          <w:rPr>
            <w:rFonts w:ascii="Times New Roman" w:hAnsi="Times New Roman"/>
          </w:rPr>
          <w:fldChar w:fldCharType="separate"/>
        </w:r>
        <w:r w:rsidR="00C46CE2">
          <w:rPr>
            <w:rFonts w:ascii="Times New Roman" w:hAnsi="Times New Roman"/>
            <w:noProof/>
          </w:rPr>
          <w:t>11</w:t>
        </w:r>
        <w:r w:rsidRPr="003E7F52">
          <w:rPr>
            <w:rFonts w:ascii="Times New Roman" w:hAnsi="Times New Roman"/>
          </w:rPr>
          <w:fldChar w:fldCharType="end"/>
        </w:r>
      </w:p>
    </w:sdtContent>
  </w:sdt>
  <w:p w:rsidR="004A7B13" w:rsidRDefault="004A7B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BCF"/>
    <w:multiLevelType w:val="hybridMultilevel"/>
    <w:tmpl w:val="CE401114"/>
    <w:lvl w:ilvl="0" w:tplc="C1DC8A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B97E13"/>
    <w:multiLevelType w:val="hybridMultilevel"/>
    <w:tmpl w:val="93BE4DC4"/>
    <w:lvl w:ilvl="0" w:tplc="C1DC8A50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">
    <w:nsid w:val="11C13FF3"/>
    <w:multiLevelType w:val="hybridMultilevel"/>
    <w:tmpl w:val="2A94D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32AAC"/>
    <w:multiLevelType w:val="hybridMultilevel"/>
    <w:tmpl w:val="9F9828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A3822"/>
    <w:multiLevelType w:val="hybridMultilevel"/>
    <w:tmpl w:val="4E0CA50C"/>
    <w:lvl w:ilvl="0" w:tplc="4B06A3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E4763"/>
    <w:multiLevelType w:val="hybridMultilevel"/>
    <w:tmpl w:val="24E48C6A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27EB222C"/>
    <w:multiLevelType w:val="hybridMultilevel"/>
    <w:tmpl w:val="DE10A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D2B5F"/>
    <w:multiLevelType w:val="hybridMultilevel"/>
    <w:tmpl w:val="2586D000"/>
    <w:lvl w:ilvl="0" w:tplc="C1DC8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31FB2"/>
    <w:multiLevelType w:val="hybridMultilevel"/>
    <w:tmpl w:val="34FAE962"/>
    <w:lvl w:ilvl="0" w:tplc="4B06A3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FB5D35"/>
    <w:multiLevelType w:val="hybridMultilevel"/>
    <w:tmpl w:val="1FE606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219B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09A1AAC"/>
    <w:multiLevelType w:val="multilevel"/>
    <w:tmpl w:val="1740304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2EE6686"/>
    <w:multiLevelType w:val="hybridMultilevel"/>
    <w:tmpl w:val="F8A0B4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E1050"/>
    <w:multiLevelType w:val="hybridMultilevel"/>
    <w:tmpl w:val="E03848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0102BD"/>
    <w:multiLevelType w:val="hybridMultilevel"/>
    <w:tmpl w:val="92F665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D829E6"/>
    <w:multiLevelType w:val="hybridMultilevel"/>
    <w:tmpl w:val="19540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22BEE"/>
    <w:multiLevelType w:val="hybridMultilevel"/>
    <w:tmpl w:val="27B835AC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5A8A210C"/>
    <w:multiLevelType w:val="hybridMultilevel"/>
    <w:tmpl w:val="143CC236"/>
    <w:lvl w:ilvl="0" w:tplc="C1DC8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57000D"/>
    <w:multiLevelType w:val="hybridMultilevel"/>
    <w:tmpl w:val="7CC2C25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E4C2587"/>
    <w:multiLevelType w:val="hybridMultilevel"/>
    <w:tmpl w:val="E30619C8"/>
    <w:lvl w:ilvl="0" w:tplc="C1DC8A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AEF6B81"/>
    <w:multiLevelType w:val="hybridMultilevel"/>
    <w:tmpl w:val="299E0176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17"/>
  </w:num>
  <w:num w:numId="9">
    <w:abstractNumId w:val="19"/>
  </w:num>
  <w:num w:numId="10">
    <w:abstractNumId w:val="0"/>
  </w:num>
  <w:num w:numId="11">
    <w:abstractNumId w:val="18"/>
  </w:num>
  <w:num w:numId="12">
    <w:abstractNumId w:val="13"/>
  </w:num>
  <w:num w:numId="13">
    <w:abstractNumId w:val="14"/>
  </w:num>
  <w:num w:numId="14">
    <w:abstractNumId w:val="12"/>
  </w:num>
  <w:num w:numId="15">
    <w:abstractNumId w:val="15"/>
  </w:num>
  <w:num w:numId="16">
    <w:abstractNumId w:val="6"/>
  </w:num>
  <w:num w:numId="17">
    <w:abstractNumId w:val="3"/>
  </w:num>
  <w:num w:numId="18">
    <w:abstractNumId w:val="9"/>
  </w:num>
  <w:num w:numId="19">
    <w:abstractNumId w:val="20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A4"/>
    <w:rsid w:val="000111B0"/>
    <w:rsid w:val="00032968"/>
    <w:rsid w:val="00033089"/>
    <w:rsid w:val="000375E8"/>
    <w:rsid w:val="00041513"/>
    <w:rsid w:val="000522A0"/>
    <w:rsid w:val="00055FF5"/>
    <w:rsid w:val="000571FB"/>
    <w:rsid w:val="00071A7B"/>
    <w:rsid w:val="000808B9"/>
    <w:rsid w:val="0008445E"/>
    <w:rsid w:val="000B1703"/>
    <w:rsid w:val="000B2EA9"/>
    <w:rsid w:val="000B3015"/>
    <w:rsid w:val="000B5208"/>
    <w:rsid w:val="000C3618"/>
    <w:rsid w:val="000D0746"/>
    <w:rsid w:val="000E34B4"/>
    <w:rsid w:val="000E4725"/>
    <w:rsid w:val="000F5C76"/>
    <w:rsid w:val="000F74EE"/>
    <w:rsid w:val="0011756E"/>
    <w:rsid w:val="00117A63"/>
    <w:rsid w:val="0012421A"/>
    <w:rsid w:val="0013554E"/>
    <w:rsid w:val="001476C3"/>
    <w:rsid w:val="00151DCB"/>
    <w:rsid w:val="0015589C"/>
    <w:rsid w:val="0015751C"/>
    <w:rsid w:val="00161112"/>
    <w:rsid w:val="001733B3"/>
    <w:rsid w:val="001759BD"/>
    <w:rsid w:val="001A1253"/>
    <w:rsid w:val="001A68B4"/>
    <w:rsid w:val="001B58CD"/>
    <w:rsid w:val="001C3236"/>
    <w:rsid w:val="001D4781"/>
    <w:rsid w:val="001D5365"/>
    <w:rsid w:val="001E5C54"/>
    <w:rsid w:val="001F66BD"/>
    <w:rsid w:val="001F6FC9"/>
    <w:rsid w:val="002005A2"/>
    <w:rsid w:val="00207B15"/>
    <w:rsid w:val="0021114C"/>
    <w:rsid w:val="00215110"/>
    <w:rsid w:val="002347F8"/>
    <w:rsid w:val="00234F2B"/>
    <w:rsid w:val="00237204"/>
    <w:rsid w:val="00237260"/>
    <w:rsid w:val="00246758"/>
    <w:rsid w:val="002478A1"/>
    <w:rsid w:val="00250854"/>
    <w:rsid w:val="00275F6E"/>
    <w:rsid w:val="002767ED"/>
    <w:rsid w:val="00280987"/>
    <w:rsid w:val="002850ED"/>
    <w:rsid w:val="00291A6B"/>
    <w:rsid w:val="00296C78"/>
    <w:rsid w:val="002B7C00"/>
    <w:rsid w:val="002C62EF"/>
    <w:rsid w:val="002F79B9"/>
    <w:rsid w:val="003003BB"/>
    <w:rsid w:val="00316B03"/>
    <w:rsid w:val="00317C4B"/>
    <w:rsid w:val="00321331"/>
    <w:rsid w:val="003264F8"/>
    <w:rsid w:val="00345C2C"/>
    <w:rsid w:val="00352640"/>
    <w:rsid w:val="003532BF"/>
    <w:rsid w:val="00355951"/>
    <w:rsid w:val="0036558E"/>
    <w:rsid w:val="00366E82"/>
    <w:rsid w:val="0037311D"/>
    <w:rsid w:val="00373F21"/>
    <w:rsid w:val="0039619C"/>
    <w:rsid w:val="00397345"/>
    <w:rsid w:val="003A36C4"/>
    <w:rsid w:val="003C6B4E"/>
    <w:rsid w:val="003D0E3B"/>
    <w:rsid w:val="003D3E88"/>
    <w:rsid w:val="003E4CA6"/>
    <w:rsid w:val="003E7973"/>
    <w:rsid w:val="003E7F52"/>
    <w:rsid w:val="003F3E80"/>
    <w:rsid w:val="004060F6"/>
    <w:rsid w:val="00407373"/>
    <w:rsid w:val="00414CD0"/>
    <w:rsid w:val="00416536"/>
    <w:rsid w:val="0043621C"/>
    <w:rsid w:val="00445413"/>
    <w:rsid w:val="00456FB6"/>
    <w:rsid w:val="004646C8"/>
    <w:rsid w:val="00474925"/>
    <w:rsid w:val="00476A8A"/>
    <w:rsid w:val="004852A5"/>
    <w:rsid w:val="00486544"/>
    <w:rsid w:val="004A13FA"/>
    <w:rsid w:val="004A1EA0"/>
    <w:rsid w:val="004A7494"/>
    <w:rsid w:val="004A7B13"/>
    <w:rsid w:val="004B0957"/>
    <w:rsid w:val="004C4BF4"/>
    <w:rsid w:val="004E5FDD"/>
    <w:rsid w:val="004F7BF6"/>
    <w:rsid w:val="00510512"/>
    <w:rsid w:val="00513AE5"/>
    <w:rsid w:val="00532755"/>
    <w:rsid w:val="0053501B"/>
    <w:rsid w:val="00535C80"/>
    <w:rsid w:val="00537DA7"/>
    <w:rsid w:val="005461AF"/>
    <w:rsid w:val="00551269"/>
    <w:rsid w:val="00565847"/>
    <w:rsid w:val="00567CC2"/>
    <w:rsid w:val="005703B6"/>
    <w:rsid w:val="00590E40"/>
    <w:rsid w:val="0059767E"/>
    <w:rsid w:val="005B54F5"/>
    <w:rsid w:val="005B768A"/>
    <w:rsid w:val="005C3FC2"/>
    <w:rsid w:val="005C73F3"/>
    <w:rsid w:val="005E2C37"/>
    <w:rsid w:val="00620661"/>
    <w:rsid w:val="00621C2E"/>
    <w:rsid w:val="00622AB2"/>
    <w:rsid w:val="00625B30"/>
    <w:rsid w:val="0063005E"/>
    <w:rsid w:val="006308C7"/>
    <w:rsid w:val="00635080"/>
    <w:rsid w:val="00635480"/>
    <w:rsid w:val="006405D7"/>
    <w:rsid w:val="006436A4"/>
    <w:rsid w:val="00645AD0"/>
    <w:rsid w:val="0064758D"/>
    <w:rsid w:val="00650CF7"/>
    <w:rsid w:val="00656DFE"/>
    <w:rsid w:val="00657747"/>
    <w:rsid w:val="006728CC"/>
    <w:rsid w:val="0067481F"/>
    <w:rsid w:val="006852E5"/>
    <w:rsid w:val="0068605C"/>
    <w:rsid w:val="006916E5"/>
    <w:rsid w:val="00692E91"/>
    <w:rsid w:val="00694A71"/>
    <w:rsid w:val="0069544F"/>
    <w:rsid w:val="006A1ECD"/>
    <w:rsid w:val="006D0B98"/>
    <w:rsid w:val="006E1F32"/>
    <w:rsid w:val="00700762"/>
    <w:rsid w:val="0070242F"/>
    <w:rsid w:val="007049C7"/>
    <w:rsid w:val="00710410"/>
    <w:rsid w:val="00721C4F"/>
    <w:rsid w:val="00731242"/>
    <w:rsid w:val="00742135"/>
    <w:rsid w:val="00747384"/>
    <w:rsid w:val="00763AF8"/>
    <w:rsid w:val="00765AC0"/>
    <w:rsid w:val="00767481"/>
    <w:rsid w:val="00773859"/>
    <w:rsid w:val="00773F9B"/>
    <w:rsid w:val="007767FC"/>
    <w:rsid w:val="00786AA0"/>
    <w:rsid w:val="00791A75"/>
    <w:rsid w:val="00796F24"/>
    <w:rsid w:val="007A5741"/>
    <w:rsid w:val="007B44A1"/>
    <w:rsid w:val="007B6373"/>
    <w:rsid w:val="007C3409"/>
    <w:rsid w:val="007E23C3"/>
    <w:rsid w:val="007F5698"/>
    <w:rsid w:val="00822B53"/>
    <w:rsid w:val="00823166"/>
    <w:rsid w:val="00823720"/>
    <w:rsid w:val="00833099"/>
    <w:rsid w:val="00847B46"/>
    <w:rsid w:val="00850300"/>
    <w:rsid w:val="008708E3"/>
    <w:rsid w:val="00871EB1"/>
    <w:rsid w:val="00876C51"/>
    <w:rsid w:val="00877B6F"/>
    <w:rsid w:val="00883EEC"/>
    <w:rsid w:val="00892317"/>
    <w:rsid w:val="008A4646"/>
    <w:rsid w:val="008D0679"/>
    <w:rsid w:val="008E549F"/>
    <w:rsid w:val="008E5D1C"/>
    <w:rsid w:val="008E65ED"/>
    <w:rsid w:val="00903A8D"/>
    <w:rsid w:val="00904A63"/>
    <w:rsid w:val="00917576"/>
    <w:rsid w:val="009250B7"/>
    <w:rsid w:val="009317DA"/>
    <w:rsid w:val="00931C6D"/>
    <w:rsid w:val="00937ADC"/>
    <w:rsid w:val="009544F3"/>
    <w:rsid w:val="009723B8"/>
    <w:rsid w:val="009770F6"/>
    <w:rsid w:val="00980F5A"/>
    <w:rsid w:val="009867F8"/>
    <w:rsid w:val="009942B2"/>
    <w:rsid w:val="009B343E"/>
    <w:rsid w:val="009B3BA7"/>
    <w:rsid w:val="009C2B4E"/>
    <w:rsid w:val="009C6CDF"/>
    <w:rsid w:val="009D09B8"/>
    <w:rsid w:val="009D1C9C"/>
    <w:rsid w:val="009D3029"/>
    <w:rsid w:val="009F1A5D"/>
    <w:rsid w:val="009F434B"/>
    <w:rsid w:val="009F60B6"/>
    <w:rsid w:val="009F6F72"/>
    <w:rsid w:val="00A306B0"/>
    <w:rsid w:val="00A3125F"/>
    <w:rsid w:val="00A4037A"/>
    <w:rsid w:val="00A50B8E"/>
    <w:rsid w:val="00A574BE"/>
    <w:rsid w:val="00A600B7"/>
    <w:rsid w:val="00A61E0F"/>
    <w:rsid w:val="00A67C9F"/>
    <w:rsid w:val="00A726EA"/>
    <w:rsid w:val="00A74337"/>
    <w:rsid w:val="00A97CBE"/>
    <w:rsid w:val="00AA0241"/>
    <w:rsid w:val="00AA311F"/>
    <w:rsid w:val="00AA3204"/>
    <w:rsid w:val="00AA419E"/>
    <w:rsid w:val="00AA6882"/>
    <w:rsid w:val="00AB0EBF"/>
    <w:rsid w:val="00AB359E"/>
    <w:rsid w:val="00AB3C00"/>
    <w:rsid w:val="00AC38AD"/>
    <w:rsid w:val="00AD0AFA"/>
    <w:rsid w:val="00AE4A22"/>
    <w:rsid w:val="00AE5060"/>
    <w:rsid w:val="00AF017F"/>
    <w:rsid w:val="00B14875"/>
    <w:rsid w:val="00B2222C"/>
    <w:rsid w:val="00B274EE"/>
    <w:rsid w:val="00B31069"/>
    <w:rsid w:val="00B4241E"/>
    <w:rsid w:val="00B436CF"/>
    <w:rsid w:val="00B5133C"/>
    <w:rsid w:val="00B52CFD"/>
    <w:rsid w:val="00B61A45"/>
    <w:rsid w:val="00B704D5"/>
    <w:rsid w:val="00B74C25"/>
    <w:rsid w:val="00B75720"/>
    <w:rsid w:val="00B82BEC"/>
    <w:rsid w:val="00B8403A"/>
    <w:rsid w:val="00B878E5"/>
    <w:rsid w:val="00BB5479"/>
    <w:rsid w:val="00BC2DBF"/>
    <w:rsid w:val="00BD0466"/>
    <w:rsid w:val="00BE6D18"/>
    <w:rsid w:val="00BE7748"/>
    <w:rsid w:val="00C05E23"/>
    <w:rsid w:val="00C11054"/>
    <w:rsid w:val="00C11BBC"/>
    <w:rsid w:val="00C20CC8"/>
    <w:rsid w:val="00C46CE2"/>
    <w:rsid w:val="00C6587E"/>
    <w:rsid w:val="00C929D5"/>
    <w:rsid w:val="00C947D3"/>
    <w:rsid w:val="00C9502F"/>
    <w:rsid w:val="00CA0525"/>
    <w:rsid w:val="00CC08FC"/>
    <w:rsid w:val="00CC31EE"/>
    <w:rsid w:val="00CC4271"/>
    <w:rsid w:val="00CF27F1"/>
    <w:rsid w:val="00CF678D"/>
    <w:rsid w:val="00D0387D"/>
    <w:rsid w:val="00D0521B"/>
    <w:rsid w:val="00D054B6"/>
    <w:rsid w:val="00D13041"/>
    <w:rsid w:val="00D15469"/>
    <w:rsid w:val="00D219FB"/>
    <w:rsid w:val="00D24427"/>
    <w:rsid w:val="00D530C6"/>
    <w:rsid w:val="00D54621"/>
    <w:rsid w:val="00D7110E"/>
    <w:rsid w:val="00D86E74"/>
    <w:rsid w:val="00D87B1B"/>
    <w:rsid w:val="00D962A9"/>
    <w:rsid w:val="00DA17A6"/>
    <w:rsid w:val="00DB4057"/>
    <w:rsid w:val="00DB494F"/>
    <w:rsid w:val="00DC02F8"/>
    <w:rsid w:val="00DC4092"/>
    <w:rsid w:val="00DD08EF"/>
    <w:rsid w:val="00DD406C"/>
    <w:rsid w:val="00DE6158"/>
    <w:rsid w:val="00DF2061"/>
    <w:rsid w:val="00DF6BC8"/>
    <w:rsid w:val="00E04459"/>
    <w:rsid w:val="00E07CF1"/>
    <w:rsid w:val="00E16BDC"/>
    <w:rsid w:val="00E31455"/>
    <w:rsid w:val="00E334FF"/>
    <w:rsid w:val="00E3710B"/>
    <w:rsid w:val="00E40BFC"/>
    <w:rsid w:val="00E4162D"/>
    <w:rsid w:val="00E453AE"/>
    <w:rsid w:val="00E64C60"/>
    <w:rsid w:val="00E66DF8"/>
    <w:rsid w:val="00E77EF4"/>
    <w:rsid w:val="00E86BAC"/>
    <w:rsid w:val="00E9756A"/>
    <w:rsid w:val="00E97F92"/>
    <w:rsid w:val="00EA5BEB"/>
    <w:rsid w:val="00EA7CDD"/>
    <w:rsid w:val="00EB3D88"/>
    <w:rsid w:val="00EC55F2"/>
    <w:rsid w:val="00ED3808"/>
    <w:rsid w:val="00ED4805"/>
    <w:rsid w:val="00ED55EB"/>
    <w:rsid w:val="00ED76C5"/>
    <w:rsid w:val="00EE5F27"/>
    <w:rsid w:val="00EE79C3"/>
    <w:rsid w:val="00F016C5"/>
    <w:rsid w:val="00F02D9E"/>
    <w:rsid w:val="00F03337"/>
    <w:rsid w:val="00F07733"/>
    <w:rsid w:val="00F1159B"/>
    <w:rsid w:val="00F117CD"/>
    <w:rsid w:val="00F144C4"/>
    <w:rsid w:val="00F24C45"/>
    <w:rsid w:val="00F34E0E"/>
    <w:rsid w:val="00F5064C"/>
    <w:rsid w:val="00F5502E"/>
    <w:rsid w:val="00F606A4"/>
    <w:rsid w:val="00F6198C"/>
    <w:rsid w:val="00F70975"/>
    <w:rsid w:val="00F73211"/>
    <w:rsid w:val="00F87663"/>
    <w:rsid w:val="00FB0E14"/>
    <w:rsid w:val="00FB63D4"/>
    <w:rsid w:val="00FC63C7"/>
    <w:rsid w:val="00FD45D0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06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606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ED7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E54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61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1A45"/>
  </w:style>
  <w:style w:type="paragraph" w:styleId="a9">
    <w:name w:val="footer"/>
    <w:basedOn w:val="a"/>
    <w:link w:val="aa"/>
    <w:uiPriority w:val="99"/>
    <w:unhideWhenUsed/>
    <w:rsid w:val="00B61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1A45"/>
  </w:style>
  <w:style w:type="paragraph" w:styleId="ab">
    <w:name w:val="Balloon Text"/>
    <w:basedOn w:val="a"/>
    <w:link w:val="ac"/>
    <w:uiPriority w:val="99"/>
    <w:semiHidden/>
    <w:unhideWhenUsed/>
    <w:rsid w:val="009D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1C9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C2B4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d">
    <w:name w:val="Hyperlink"/>
    <w:basedOn w:val="a0"/>
    <w:uiPriority w:val="99"/>
    <w:unhideWhenUsed/>
    <w:rsid w:val="00937A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06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606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ED7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E54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61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1A45"/>
  </w:style>
  <w:style w:type="paragraph" w:styleId="a9">
    <w:name w:val="footer"/>
    <w:basedOn w:val="a"/>
    <w:link w:val="aa"/>
    <w:uiPriority w:val="99"/>
    <w:unhideWhenUsed/>
    <w:rsid w:val="00B61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1A45"/>
  </w:style>
  <w:style w:type="paragraph" w:styleId="ab">
    <w:name w:val="Balloon Text"/>
    <w:basedOn w:val="a"/>
    <w:link w:val="ac"/>
    <w:uiPriority w:val="99"/>
    <w:semiHidden/>
    <w:unhideWhenUsed/>
    <w:rsid w:val="009D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1C9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C2B4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d">
    <w:name w:val="Hyperlink"/>
    <w:basedOn w:val="a0"/>
    <w:uiPriority w:val="99"/>
    <w:unhideWhenUsed/>
    <w:rsid w:val="00937A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EE1EC-9AD3-49AE-B56C-72953415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2926</Words>
  <Characters>16680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2025-08-18T08:51:00Z</cp:lastPrinted>
  <dcterms:created xsi:type="dcterms:W3CDTF">2025-08-18T13:19:00Z</dcterms:created>
  <dcterms:modified xsi:type="dcterms:W3CDTF">2025-08-18T13:19:00Z</dcterms:modified>
</cp:coreProperties>
</file>