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8604" w14:textId="77777777" w:rsidR="00DA2754" w:rsidRPr="00C719A7" w:rsidRDefault="00DA2754" w:rsidP="00DA2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545A2" w14:textId="77777777" w:rsidR="00DA2754" w:rsidRPr="00C719A7" w:rsidRDefault="00DA2754" w:rsidP="00DA275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719A7">
        <w:rPr>
          <w:rFonts w:ascii="Times New Roman" w:hAnsi="Times New Roman" w:cs="Times New Roman"/>
          <w:b w:val="0"/>
          <w:sz w:val="24"/>
          <w:szCs w:val="24"/>
        </w:rPr>
        <w:t>Приложение №1</w:t>
      </w:r>
    </w:p>
    <w:p w14:paraId="36ED2D32" w14:textId="77777777" w:rsidR="00DA2754" w:rsidRPr="00C719A7" w:rsidRDefault="00DA2754" w:rsidP="00DA275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719A7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</w:p>
    <w:p w14:paraId="43EBACBB" w14:textId="77777777" w:rsidR="00DA2754" w:rsidRPr="00C719A7" w:rsidRDefault="00DA2754" w:rsidP="00DA275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719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B072" wp14:editId="0AD8E40D">
                <wp:simplePos x="0" y="0"/>
                <wp:positionH relativeFrom="column">
                  <wp:posOffset>5324475</wp:posOffset>
                </wp:positionH>
                <wp:positionV relativeFrom="paragraph">
                  <wp:posOffset>136525</wp:posOffset>
                </wp:positionV>
                <wp:extent cx="818515" cy="382270"/>
                <wp:effectExtent l="0" t="0" r="0" b="0"/>
                <wp:wrapNone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C8EC0" w14:textId="77777777" w:rsidR="00DA2754" w:rsidRPr="00331FA3" w:rsidRDefault="00DA2754" w:rsidP="00DA2754">
                            <w:pPr>
                              <w:rPr>
                                <w:rFonts w:ascii="Times New Roman" w:hAnsi="Times New Roman" w:cs="Times New Roman"/>
                                <w:szCs w:val="26"/>
                              </w:rPr>
                            </w:pPr>
                            <w:r w:rsidRPr="00331FA3">
                              <w:rPr>
                                <w:rFonts w:ascii="Times New Roman" w:hAnsi="Times New Roman" w:cs="Times New Roman"/>
                                <w:szCs w:val="26"/>
                              </w:rPr>
                              <w:t xml:space="preserve"> 1999-п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7B07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19.25pt;margin-top:10.75pt;width:64.4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" filled="f" stroked="f" strokeweight=".5pt">
                <v:textbox>
                  <w:txbxContent>
                    <w:p w14:paraId="2A6C8EC0" w14:textId="77777777" w:rsidR="00DA2754" w:rsidRPr="00331FA3" w:rsidRDefault="00DA2754" w:rsidP="00DA2754">
                      <w:pPr>
                        <w:rPr>
                          <w:rFonts w:ascii="Times New Roman" w:hAnsi="Times New Roman" w:cs="Times New Roman"/>
                          <w:szCs w:val="26"/>
                        </w:rPr>
                      </w:pPr>
                      <w:r w:rsidRPr="00331FA3">
                        <w:rPr>
                          <w:rFonts w:ascii="Times New Roman" w:hAnsi="Times New Roman" w:cs="Times New Roman"/>
                          <w:szCs w:val="26"/>
                        </w:rPr>
                        <w:t xml:space="preserve"> 1999-п</w:t>
                      </w:r>
                    </w:p>
                  </w:txbxContent>
                </v:textbox>
              </v:shape>
            </w:pict>
          </mc:Fallback>
        </mc:AlternateContent>
      </w:r>
      <w:r w:rsidRPr="00C719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18A02" wp14:editId="5F084CE9">
                <wp:simplePos x="0" y="0"/>
                <wp:positionH relativeFrom="column">
                  <wp:posOffset>4324350</wp:posOffset>
                </wp:positionH>
                <wp:positionV relativeFrom="paragraph">
                  <wp:posOffset>146050</wp:posOffset>
                </wp:positionV>
                <wp:extent cx="1000125" cy="382270"/>
                <wp:effectExtent l="0" t="0" r="0" b="0"/>
                <wp:wrapNone/>
                <wp:docPr id="5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6999C" w14:textId="77777777" w:rsidR="00DA2754" w:rsidRPr="00BE68BC" w:rsidRDefault="00DA2754" w:rsidP="00DA2754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8A02" id="Поле 2" o:spid="_x0000_s1027" type="#_x0000_t202" style="position:absolute;left:0;text-align:left;margin-left:340.5pt;margin-top:11.5pt;width:78.7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" filled="f" stroked="f" strokeweight=".5pt">
                <v:textbox>
                  <w:txbxContent>
                    <w:p w14:paraId="0C66999C" w14:textId="77777777" w:rsidR="00DA2754" w:rsidRPr="00BE68BC" w:rsidRDefault="00DA2754" w:rsidP="00DA2754">
                      <w:pPr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19A7">
        <w:rPr>
          <w:rFonts w:ascii="Times New Roman" w:hAnsi="Times New Roman" w:cs="Times New Roman"/>
          <w:b w:val="0"/>
          <w:sz w:val="24"/>
          <w:szCs w:val="24"/>
        </w:rPr>
        <w:t>Администрации г. Обнинска</w:t>
      </w:r>
    </w:p>
    <w:p w14:paraId="434E6C68" w14:textId="77777777" w:rsidR="00DA2754" w:rsidRPr="00C719A7" w:rsidRDefault="00DA2754" w:rsidP="00DA275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12.08.2025</w:t>
      </w:r>
      <w:r w:rsidRPr="00C719A7">
        <w:rPr>
          <w:rFonts w:ascii="Times New Roman" w:hAnsi="Times New Roman" w:cs="Times New Roman"/>
          <w:b w:val="0"/>
          <w:sz w:val="24"/>
          <w:szCs w:val="24"/>
        </w:rPr>
        <w:t xml:space="preserve"> №_________</w:t>
      </w:r>
    </w:p>
    <w:p w14:paraId="32A1AFE4" w14:textId="77777777" w:rsidR="00DA2754" w:rsidRPr="00C719A7" w:rsidRDefault="00DA2754" w:rsidP="00DA27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FE59D0F" w14:textId="77777777" w:rsidR="00DA2754" w:rsidRDefault="00DA2754" w:rsidP="00DA27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6C7437C" w14:textId="77777777" w:rsidR="00DA2754" w:rsidRPr="00C719A7" w:rsidRDefault="00DA2754" w:rsidP="00DA27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9A7">
        <w:rPr>
          <w:rFonts w:ascii="Times New Roman" w:hAnsi="Times New Roman" w:cs="Times New Roman"/>
          <w:sz w:val="24"/>
          <w:szCs w:val="24"/>
        </w:rPr>
        <w:t>ПОЛОЖЕНИЕ</w:t>
      </w:r>
    </w:p>
    <w:p w14:paraId="4574A96A" w14:textId="77777777" w:rsidR="00DA2754" w:rsidRPr="00C719A7" w:rsidRDefault="00DA2754" w:rsidP="00DA27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CA">
        <w:rPr>
          <w:rFonts w:ascii="Times New Roman" w:hAnsi="Times New Roman" w:cs="Times New Roman"/>
          <w:b/>
          <w:sz w:val="24"/>
          <w:szCs w:val="24"/>
        </w:rPr>
        <w:t>о порядке предоставления субсидии за счёт средств бюджета города в рамках реализации мероприятия «Приобретение и установка элементов благоустройства» направления «Развитие парков, парковых зон и скверов города Обнинска» муниципальной программы «Благоустройство»</w:t>
      </w:r>
      <w:r w:rsidRPr="00C719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41848" w14:textId="77777777" w:rsidR="00DA2754" w:rsidRPr="00C719A7" w:rsidRDefault="00DA2754" w:rsidP="00DA2754">
      <w:pPr>
        <w:spacing w:after="0" w:line="240" w:lineRule="auto"/>
        <w:rPr>
          <w:sz w:val="24"/>
          <w:szCs w:val="24"/>
        </w:rPr>
      </w:pPr>
    </w:p>
    <w:p w14:paraId="777454A6" w14:textId="77777777" w:rsidR="00DA2754" w:rsidRPr="00C719A7" w:rsidRDefault="00DA2754" w:rsidP="00DA275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19A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4E063FC" w14:textId="77777777" w:rsidR="00DA2754" w:rsidRPr="00C719A7" w:rsidRDefault="00DA2754" w:rsidP="00DA27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881CD" w14:textId="77777777" w:rsidR="00DA2754" w:rsidRPr="002013D9" w:rsidRDefault="00DA2754" w:rsidP="00DA27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1"/>
      <w:bookmarkEnd w:id="0"/>
      <w:r w:rsidRPr="00C719A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со статьями </w:t>
      </w:r>
      <w:r w:rsidRPr="00CD6225">
        <w:rPr>
          <w:rFonts w:ascii="Times New Roman" w:hAnsi="Times New Roman" w:cs="Times New Roman"/>
          <w:color w:val="000000" w:themeColor="text1"/>
          <w:sz w:val="24"/>
          <w:szCs w:val="24"/>
        </w:rPr>
        <w:t>78,</w:t>
      </w:r>
      <w:r w:rsidRPr="000646CA">
        <w:rPr>
          <w:rFonts w:ascii="Times New Roman" w:hAnsi="Times New Roman" w:cs="Times New Roman"/>
          <w:sz w:val="24"/>
          <w:szCs w:val="24"/>
        </w:rPr>
        <w:t xml:space="preserve"> 78.1, статьей 78.5 Бюджетного кодекса Российской Федерации </w:t>
      </w:r>
      <w:r w:rsidRPr="00C719A7">
        <w:rPr>
          <w:rFonts w:ascii="Times New Roman" w:hAnsi="Times New Roman" w:cs="Times New Roman"/>
          <w:sz w:val="24"/>
          <w:szCs w:val="24"/>
        </w:rPr>
        <w:t xml:space="preserve">в целях реализации мероприятия </w:t>
      </w:r>
      <w:r w:rsidRPr="000646CA">
        <w:rPr>
          <w:rFonts w:ascii="Times New Roman" w:hAnsi="Times New Roman" w:cs="Times New Roman"/>
          <w:b/>
          <w:sz w:val="24"/>
          <w:szCs w:val="24"/>
        </w:rPr>
        <w:t>«</w:t>
      </w:r>
      <w:r w:rsidRPr="002013D9">
        <w:rPr>
          <w:rFonts w:ascii="Times New Roman" w:hAnsi="Times New Roman" w:cs="Times New Roman"/>
          <w:sz w:val="24"/>
          <w:szCs w:val="24"/>
        </w:rPr>
        <w:t>Приобретение и установка элементов благоустройства» направления «Развитие парков, парковых зон и скверов города Обнинска» муниципальной программы «Благоустройство», утвержденной постановлением Администрации города Обнинска от 16.12.2024 № 3734-п (далее - Программа).</w:t>
      </w:r>
    </w:p>
    <w:p w14:paraId="17488BB6" w14:textId="77777777" w:rsidR="00DA2754" w:rsidRPr="002013D9" w:rsidRDefault="00DA2754" w:rsidP="00DA27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3D9">
        <w:rPr>
          <w:rFonts w:ascii="Times New Roman" w:hAnsi="Times New Roman" w:cs="Times New Roman"/>
          <w:sz w:val="24"/>
          <w:szCs w:val="24"/>
        </w:rPr>
        <w:t>1.2. Целью предоставления субсидии юридическим лицам (далее - Субсидия) является финансовое обеспечение затрат в связи с выполнением работ (оказанием услуг) в отчетном периоде (текущий финансовый год), направленных на</w:t>
      </w:r>
      <w:r w:rsidRPr="002013D9">
        <w:rPr>
          <w:rFonts w:ascii="Times New Roman" w:hAnsi="Times New Roman"/>
          <w:sz w:val="24"/>
          <w:szCs w:val="24"/>
        </w:rPr>
        <w:t xml:space="preserve"> реализацию мероприятия</w:t>
      </w:r>
      <w:r w:rsidRPr="002013D9">
        <w:rPr>
          <w:rFonts w:ascii="Times New Roman" w:hAnsi="Times New Roman" w:cs="Times New Roman"/>
          <w:sz w:val="24"/>
          <w:szCs w:val="24"/>
        </w:rPr>
        <w:t xml:space="preserve"> «Приобретение и установка элементов благоустройства»</w:t>
      </w:r>
      <w:r>
        <w:rPr>
          <w:rFonts w:ascii="Times New Roman" w:hAnsi="Times New Roman" w:cs="Times New Roman"/>
          <w:sz w:val="24"/>
          <w:szCs w:val="24"/>
        </w:rPr>
        <w:t xml:space="preserve"> (далее – Мероприятие)</w:t>
      </w:r>
      <w:r w:rsidRPr="002013D9">
        <w:rPr>
          <w:rFonts w:ascii="Times New Roman" w:hAnsi="Times New Roman" w:cs="Times New Roman"/>
          <w:sz w:val="24"/>
          <w:szCs w:val="24"/>
        </w:rPr>
        <w:t xml:space="preserve"> направления «Развитие парков, парковых зон и скверов города Обнинска» Программы.</w:t>
      </w:r>
    </w:p>
    <w:p w14:paraId="552490DE" w14:textId="77777777" w:rsidR="00DA2754" w:rsidRPr="00C719A7" w:rsidRDefault="00DA2754" w:rsidP="00DA27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A7">
        <w:rPr>
          <w:rFonts w:ascii="Times New Roman" w:hAnsi="Times New Roman" w:cs="Times New Roman"/>
          <w:sz w:val="24"/>
          <w:szCs w:val="24"/>
        </w:rPr>
        <w:t>Субсидия предоставляется на безвозмездной и безвозвратной основе при условии ее целевого использования в рамках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 (оказания услуг)</w:t>
      </w:r>
      <w:r w:rsidRPr="00C719A7">
        <w:rPr>
          <w:rFonts w:ascii="Times New Roman" w:hAnsi="Times New Roman" w:cs="Times New Roman"/>
          <w:sz w:val="24"/>
          <w:szCs w:val="24"/>
        </w:rPr>
        <w:t>, связанных с реализацией Мероприятия. Субсиди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719A7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19A7">
        <w:rPr>
          <w:rFonts w:ascii="Times New Roman" w:hAnsi="Times New Roman" w:cs="Times New Roman"/>
          <w:sz w:val="24"/>
          <w:szCs w:val="24"/>
        </w:rPr>
        <w:t>т целевое назначение и не мо</w:t>
      </w:r>
      <w:r>
        <w:rPr>
          <w:rFonts w:ascii="Times New Roman" w:hAnsi="Times New Roman" w:cs="Times New Roman"/>
          <w:sz w:val="24"/>
          <w:szCs w:val="24"/>
        </w:rPr>
        <w:t>жет</w:t>
      </w:r>
      <w:r w:rsidRPr="00C719A7">
        <w:rPr>
          <w:rFonts w:ascii="Times New Roman" w:hAnsi="Times New Roman" w:cs="Times New Roman"/>
          <w:sz w:val="24"/>
          <w:szCs w:val="24"/>
        </w:rPr>
        <w:t xml:space="preserve"> расходоваться на цели, отличные от 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719A7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719A7">
        <w:rPr>
          <w:rFonts w:ascii="Times New Roman" w:hAnsi="Times New Roman" w:cs="Times New Roman"/>
          <w:sz w:val="24"/>
          <w:szCs w:val="24"/>
        </w:rPr>
        <w:t xml:space="preserve"> определен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19A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Pr="00C719A7">
        <w:rPr>
          <w:rFonts w:ascii="Times New Roman" w:hAnsi="Times New Roman" w:cs="Times New Roman"/>
          <w:sz w:val="24"/>
          <w:szCs w:val="24"/>
        </w:rPr>
        <w:t>пункте Положения.</w:t>
      </w:r>
    </w:p>
    <w:p w14:paraId="76D686FC" w14:textId="77777777" w:rsidR="00DA2754" w:rsidRPr="00C719A7" w:rsidRDefault="00DA2754" w:rsidP="00DA27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9A7">
        <w:rPr>
          <w:rFonts w:ascii="Times New Roman" w:hAnsi="Times New Roman" w:cs="Times New Roman"/>
          <w:sz w:val="24"/>
          <w:szCs w:val="24"/>
        </w:rPr>
        <w:t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Администрация города Обнинска (далее – Администрация).</w:t>
      </w:r>
    </w:p>
    <w:p w14:paraId="1F0578CB" w14:textId="77777777" w:rsidR="00DA2754" w:rsidRPr="00CD6225" w:rsidRDefault="00DA2754" w:rsidP="00DA27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64"/>
      <w:bookmarkEnd w:id="1"/>
      <w:r w:rsidRPr="00CD6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Категория отбора получателей субсидии – организации, зарегистрированные в установленном порядке на территории города Обнинска и осуществляющие деятельность в сфере благоустройства территорий. </w:t>
      </w:r>
    </w:p>
    <w:p w14:paraId="2FF7D857" w14:textId="77777777" w:rsidR="00DA2754" w:rsidRPr="00C719A7" w:rsidRDefault="00DA2754" w:rsidP="00DA2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03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Субсидия предоставляется по результатам проведения отбора получателей. </w:t>
      </w:r>
      <w:r w:rsidRPr="00066032">
        <w:rPr>
          <w:rFonts w:ascii="Times New Roman" w:hAnsi="Times New Roman" w:cs="Times New Roman"/>
          <w:sz w:val="24"/>
          <w:szCs w:val="24"/>
        </w:rPr>
        <w:t xml:space="preserve">Способом проведения отбора является запрос предложений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066032">
        <w:rPr>
          <w:rFonts w:ascii="Times New Roman" w:hAnsi="Times New Roman" w:cs="Times New Roman"/>
          <w:sz w:val="24"/>
          <w:szCs w:val="24"/>
        </w:rPr>
        <w:t>на основании</w:t>
      </w:r>
      <w:r w:rsidRPr="00C719A7">
        <w:rPr>
          <w:rFonts w:ascii="Times New Roman" w:hAnsi="Times New Roman" w:cs="Times New Roman"/>
          <w:sz w:val="24"/>
          <w:szCs w:val="24"/>
        </w:rPr>
        <w:t xml:space="preserve"> заявок на предоставление Субсидии (далее - Заявка), направленных участниками отбора для участия в отборе.</w:t>
      </w:r>
    </w:p>
    <w:p w14:paraId="52335E37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A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19A7">
        <w:rPr>
          <w:rFonts w:ascii="Times New Roman" w:hAnsi="Times New Roman" w:cs="Times New Roman"/>
          <w:sz w:val="24"/>
          <w:szCs w:val="24"/>
        </w:rPr>
        <w:t xml:space="preserve">.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Субсидии размещаются в государственной интегрированной информационной 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общественными финансами «Электронный бюджет» (далее – единый портал, «Электронный бюджет»).</w:t>
      </w:r>
    </w:p>
    <w:p w14:paraId="17B2514E" w14:textId="77777777" w:rsidR="00DA2754" w:rsidRPr="00C719A7" w:rsidRDefault="00DA2754" w:rsidP="00DA2754">
      <w:pPr>
        <w:pStyle w:val="ConsPlusNormal"/>
        <w:ind w:firstLine="709"/>
        <w:jc w:val="both"/>
        <w:rPr>
          <w:sz w:val="24"/>
          <w:szCs w:val="24"/>
        </w:rPr>
      </w:pPr>
    </w:p>
    <w:p w14:paraId="2EE5D156" w14:textId="77777777" w:rsidR="00DA2754" w:rsidRDefault="00DA2754" w:rsidP="00DA275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719A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Условия и п</w:t>
      </w:r>
      <w:r w:rsidRPr="00C719A7">
        <w:rPr>
          <w:rFonts w:ascii="Times New Roman" w:hAnsi="Times New Roman" w:cs="Times New Roman"/>
          <w:color w:val="000000"/>
          <w:sz w:val="24"/>
          <w:szCs w:val="24"/>
        </w:rPr>
        <w:t>орядок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едоставления </w:t>
      </w:r>
      <w:r w:rsidRPr="00C719A7">
        <w:rPr>
          <w:rFonts w:ascii="Times New Roman" w:hAnsi="Times New Roman" w:cs="Times New Roman"/>
          <w:color w:val="000000"/>
          <w:sz w:val="24"/>
          <w:szCs w:val="24"/>
        </w:rPr>
        <w:t>Субсидии</w:t>
      </w:r>
    </w:p>
    <w:p w14:paraId="419CAC54" w14:textId="77777777" w:rsidR="00DA2754" w:rsidRDefault="00DA2754" w:rsidP="00DA275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328BF56C" w14:textId="77777777" w:rsidR="00DA2754" w:rsidRPr="00CF32F5" w:rsidRDefault="00DA2754" w:rsidP="00D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Участник отбора должен соответствовать следующим требованиям на</w:t>
      </w:r>
      <w:r w:rsidRPr="00CF32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рассмотрения заявки и заключения договора о предоставлении субсидии: </w:t>
      </w:r>
    </w:p>
    <w:p w14:paraId="3E530115" w14:textId="77777777" w:rsidR="00DA2754" w:rsidRPr="00CF32F5" w:rsidRDefault="00DA2754" w:rsidP="00DA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4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15D5C19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45A2D9EA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составляемых в рамках реализации полномочий, предусмотренных </w:t>
      </w:r>
      <w:hyperlink r:id="rId5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VII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138EADA4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получать средства из местного бюджета на основании иных муниципальных правовых актов на цель, установленную настоящим Положением; </w:t>
      </w:r>
    </w:p>
    <w:p w14:paraId="63A838EE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являться иностранным агентом в соответствии с Федеральным </w:t>
      </w:r>
      <w:hyperlink r:id="rId6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контроле за деятельностью лиц, находящихся под иностранным влиянием»; </w:t>
      </w:r>
      <w:bookmarkStart w:id="2" w:name="p5"/>
      <w:bookmarkEnd w:id="2"/>
    </w:p>
    <w:p w14:paraId="479CDFD2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должен превышать размер, определенный </w:t>
      </w:r>
      <w:hyperlink r:id="rId7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47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Федерации;</w:t>
      </w:r>
    </w:p>
    <w:p w14:paraId="68436190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 </w:t>
      </w:r>
    </w:p>
    <w:p w14:paraId="7C02CF30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находиться в процедуре банкротства, деятельность участника отбора не должна быть приостановлена в порядке, предусмотренном законодательством Российской Федерации; </w:t>
      </w:r>
      <w:bookmarkStart w:id="3" w:name="p8"/>
      <w:bookmarkEnd w:id="3"/>
    </w:p>
    <w:p w14:paraId="12D36AA3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14:paraId="53AEAEFA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Главный распорядитель бюджетных средств проводит проверку участника отбора на соответствие требованиям, указанным в пункте 2.1 настоящего Положения, в процессе рассмотрения Заявки на участие в отборе.</w:t>
      </w:r>
    </w:p>
    <w:p w14:paraId="6F7B9CC3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 Перечень документов и сроки их представления участником отбора для подтверждения соответствия требованиям, указанным в пункте 2.1 настоящего Положения, указаны в пункте 3.6 настоящего Положения.</w:t>
      </w:r>
    </w:p>
    <w:p w14:paraId="7439CCEA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 Основаниями для отказа в предоставлении Субсидии являются:</w:t>
      </w:r>
    </w:p>
    <w:p w14:paraId="68771262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несоответствие участника отбора требованиям, указанным в объявлении о проведении отбора получателей Субсидии;</w:t>
      </w:r>
    </w:p>
    <w:p w14:paraId="3B0930AA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несоответствие представленных участником отбора документов требованиям, установленным в объявлении о проведении отбора получателей Субсидии;</w:t>
      </w:r>
    </w:p>
    <w:p w14:paraId="6A9CB549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непредставление (представление не в полном объеме) документов, указанных в объявлении о проведении отбора;</w:t>
      </w:r>
    </w:p>
    <w:p w14:paraId="18E38EF5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установление факта недостоверности представленной участником отбора информации;</w:t>
      </w:r>
    </w:p>
    <w:p w14:paraId="6CF013E2" w14:textId="77777777" w:rsidR="00DA2754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37BEDC" w14:textId="77777777" w:rsidR="00DA2754" w:rsidRPr="00CF32F5" w:rsidRDefault="00DA2754" w:rsidP="00DA27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подача участником отбора заявки после даты и (или) времени,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для подачи Заявки.</w:t>
      </w:r>
    </w:p>
    <w:p w14:paraId="62A1DE34" w14:textId="77777777" w:rsidR="00DA2754" w:rsidRDefault="00DA2754" w:rsidP="00DA275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0B096D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Pr="000B096D">
        <w:rPr>
          <w:rFonts w:ascii="Times New Roman" w:hAnsi="Times New Roman" w:cs="Times New Roman"/>
          <w:b w:val="0"/>
          <w:color w:val="000000"/>
          <w:sz w:val="24"/>
          <w:szCs w:val="24"/>
        </w:rPr>
        <w:t>. Субсидия предоставляется в пределах лимитов бюджетных обязательств, доведенных главному распорядителю бюджетных средств, на цель, указанную в пункте 1.2 настоящего Положения.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76D65A63" w14:textId="77777777" w:rsidR="00DA2754" w:rsidRPr="00EE70F9" w:rsidRDefault="00DA2754" w:rsidP="00DA275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E70F9">
        <w:rPr>
          <w:rFonts w:ascii="Times New Roman" w:hAnsi="Times New Roman" w:cs="Times New Roman"/>
          <w:b w:val="0"/>
          <w:sz w:val="24"/>
          <w:szCs w:val="24"/>
        </w:rPr>
        <w:t xml:space="preserve">2.6. В случае невозможности предоставления Субсидии в текущем финансовом году в связи с недостаточностью лимитов бюджетных обязательств, доведённых до 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  <w:r w:rsidRPr="00EE70F9">
        <w:rPr>
          <w:rFonts w:ascii="Times New Roman" w:hAnsi="Times New Roman" w:cs="Times New Roman"/>
          <w:b w:val="0"/>
          <w:sz w:val="24"/>
          <w:szCs w:val="24"/>
        </w:rPr>
        <w:t>, на цель, указанную в пункте 1.2 настоящего Положения, Субсидия предоставляется получателю в очередном финансовом году без повторного прохождения проверки на соответствие условиям, перечисленным в пункте 2.1 настоящего Положения, не позднее 31 января очередного финансового года.</w:t>
      </w:r>
    </w:p>
    <w:p w14:paraId="18567E94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2.7. В течение 10 (десяти) календарных дней после дня публикации документа о результатах отбора на едином портале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получателем заключается договор о предоставлении Субсидии в соответствии с типовой формой, установленной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Администрации 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Обнинска (далее – Договор), с учетом организационно-правовой формы получателя (при наличии технической возможности). </w:t>
      </w:r>
    </w:p>
    <w:p w14:paraId="4942BBEC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технической возможности заключения Договора на едином портале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направляет получателю Субсидии подписанные проекты Договоров. Получатель вправе получить подписанный проект Договора нарочным способом по месту нахождения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  <w:r w:rsidRPr="00CF32F5">
        <w:rPr>
          <w:rFonts w:ascii="Times New Roman" w:eastAsia="Calibri" w:hAnsi="Times New Roman" w:cs="Times New Roman"/>
          <w:sz w:val="24"/>
          <w:szCs w:val="24"/>
        </w:rPr>
        <w:t>. Получатель Субсидии признается уклонившимися от заключения Договора в случае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2F5">
        <w:rPr>
          <w:rFonts w:ascii="Times New Roman" w:eastAsia="Calibri" w:hAnsi="Times New Roman" w:cs="Times New Roman"/>
          <w:sz w:val="24"/>
          <w:szCs w:val="24"/>
        </w:rPr>
        <w:t>подписания со своей стороны Договора в указанный в настоящем пункте срок при условии получения проектов Договоров.</w:t>
      </w:r>
    </w:p>
    <w:p w14:paraId="20302381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Внесение изменений в Договор осуществляется на условиях и в порядке, предусмотренных Договором, путем заключения дополнительного соглашения, в том числе дополнительного соглашения о расторжении Договора, в соответствии с типовой формой, установленной </w:t>
      </w:r>
      <w:r>
        <w:rPr>
          <w:rFonts w:ascii="Times New Roman" w:eastAsia="Calibri" w:hAnsi="Times New Roman" w:cs="Times New Roman"/>
          <w:sz w:val="24"/>
          <w:szCs w:val="24"/>
        </w:rPr>
        <w:t>Управлением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финансов Администрации города Обнинска.</w:t>
      </w:r>
    </w:p>
    <w:p w14:paraId="71CECC60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Договор в обязательном порядке должен содержать следующие положения:</w:t>
      </w:r>
    </w:p>
    <w:p w14:paraId="258367C7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запрет приобретения за счет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3D30FC29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–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Договору, на осуществление главным распорядителем бюджетных средств, и органами муниципального финансового контроля проверок соблюдения порядка и условий предоставления Субсидии, достижения результатов ее предоставления, проведение проверок органами муниципального финансового контроля в соответствии со статьями 268.1 и 269.2 Бюджетного кодекса РФ, а также соответствующие права главного распорядителя бюджетных средств и органов муниципального финансового контроля; </w:t>
      </w:r>
    </w:p>
    <w:p w14:paraId="1B467395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–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Администрацией города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решения о наличии потребности в указанных средствах, или возврате указанных средств при отсутствии в них потребности, в порядке и сроки, которые определены Договором;</w:t>
      </w:r>
    </w:p>
    <w:p w14:paraId="78CCE7ED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2F5">
        <w:rPr>
          <w:rFonts w:ascii="Times New Roman" w:eastAsia="Calibri" w:hAnsi="Times New Roman" w:cs="Times New Roman"/>
          <w:sz w:val="24"/>
          <w:szCs w:val="24"/>
        </w:rPr>
        <w:tab/>
        <w:t>– о перечислении Субсидии на расчётные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67EA7644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размер представляемой Субсидии;</w:t>
      </w:r>
    </w:p>
    <w:p w14:paraId="28C8029E" w14:textId="77777777" w:rsidR="00DA2754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результат предоставления Субсидии в соответствии с результат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F32F5">
        <w:rPr>
          <w:rFonts w:ascii="Times New Roman" w:eastAsia="Calibri" w:hAnsi="Times New Roman" w:cs="Times New Roman"/>
          <w:sz w:val="24"/>
          <w:szCs w:val="24"/>
        </w:rPr>
        <w:t>ероприяти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19412A" w14:textId="77777777" w:rsidR="00DA2754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5B2F7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lastRenderedPageBreak/>
        <w:t>Программы;</w:t>
      </w:r>
    </w:p>
    <w:p w14:paraId="7A0F64E0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условия о согласовании новых условий Договора или о расторжении Договора при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достижении согласия по новым условиям, в случае уменьшения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ранее доведенных лимитов бюджетных обязательств в целях реализации Мероприяти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Программы, приводящего к невозможности предоставления Субсидии в размере, определенном в Договоре.</w:t>
      </w:r>
    </w:p>
    <w:p w14:paraId="3B9DD997" w14:textId="77777777" w:rsidR="00DA2754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 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</w:p>
    <w:p w14:paraId="31B14535" w14:textId="77777777" w:rsidR="00DA2754" w:rsidRPr="00F9392A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приобретение и </w:t>
      </w:r>
      <w:r w:rsidRPr="00F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благоустройства </w:t>
      </w:r>
      <w:r w:rsidRPr="00F9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общественной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Pr="00CD6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Мероприятием Программы. </w:t>
      </w:r>
    </w:p>
    <w:p w14:paraId="78B8C370" w14:textId="77777777" w:rsidR="00DA2754" w:rsidRPr="00CD6225" w:rsidRDefault="00DA2754" w:rsidP="00DA27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Показателем, необходимым для достижения результата предоставления Субсидии, является</w:t>
      </w:r>
      <w:r w:rsidRPr="00CD6225">
        <w:rPr>
          <w:rFonts w:ascii="Times New Roman" w:hAnsi="Times New Roman" w:cs="Times New Roman"/>
          <w:color w:val="000000" w:themeColor="text1"/>
        </w:rPr>
        <w:t xml:space="preserve"> </w:t>
      </w:r>
      <w:r w:rsidRPr="003B112E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элементов благоустройства (</w:t>
      </w:r>
      <w:r w:rsidRPr="00CD6225">
        <w:rPr>
          <w:rFonts w:ascii="Times New Roman" w:hAnsi="Times New Roman" w:cs="Times New Roman"/>
          <w:color w:val="000000" w:themeColor="text1"/>
          <w:sz w:val="24"/>
          <w:szCs w:val="24"/>
        </w:rPr>
        <w:t>малых архитектурных форм), установленных на общественной территории (штук)</w:t>
      </w:r>
      <w:r w:rsidRPr="00CD6225">
        <w:rPr>
          <w:color w:val="000000" w:themeColor="text1"/>
        </w:rPr>
        <w:t xml:space="preserve"> </w:t>
      </w:r>
      <w:r w:rsidRPr="00CD622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Мероприятием Программы.</w:t>
      </w:r>
    </w:p>
    <w:p w14:paraId="632EA0F0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Субсидия перечисляется в соответствии с графиком перечисления Субсидии, установленным в Договоре, на указанные в Договоре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организациях, если иное не установлено законодательством Российской Федерации, счета, путем безналичного перечисления денежных средств.</w:t>
      </w:r>
    </w:p>
    <w:p w14:paraId="0EE0FDC5" w14:textId="77777777" w:rsidR="00DA2754" w:rsidRPr="00CF32F5" w:rsidRDefault="00DA2754" w:rsidP="00DA275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2.10. При реорганизации получателя Субсидии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лица, являющегося правопреемником.</w:t>
      </w:r>
    </w:p>
    <w:p w14:paraId="6874153A" w14:textId="77777777" w:rsidR="00DA2754" w:rsidRPr="00CF32F5" w:rsidRDefault="00DA2754" w:rsidP="00D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 получателя Субсидии в форме разделения, выделения, а также при ликвидации получателя Субсидии, Договор расторгается с формированием уведомления о расторжении Договора в одностороннем порядке и акта об исполнении обязательств по Договору,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14:paraId="485F47C8" w14:textId="77777777" w:rsidR="00DA2754" w:rsidRPr="00CF32F5" w:rsidRDefault="00DA2754" w:rsidP="00DA2754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>2.11. Затраты, на финансовое обеспечение которых является Субсидия, направляются на выполнение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Программы в соответствии с пунктом 1.2 настоящего Положения.</w:t>
      </w:r>
    </w:p>
    <w:p w14:paraId="0A51AB36" w14:textId="77777777" w:rsidR="00DA2754" w:rsidRPr="00CF32F5" w:rsidRDefault="00DA2754" w:rsidP="00DA2754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>2.12. 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приобретать, за счет полученных из местного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7A21EB24" w14:textId="77777777" w:rsidR="00DA2754" w:rsidRPr="00CF32F5" w:rsidRDefault="00DA2754" w:rsidP="00DA2754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>2.13. 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Субсидии, в случае принятия главным распорядителем бюджетных средств в установленном порядке решения о наличии потребности в указанных средствах. В случае отсутствия такого решения главного распорядителя бюджетных средств остатки Субсидии подлежат возврату в порядке и сроки, которые определены Договором;</w:t>
      </w:r>
    </w:p>
    <w:p w14:paraId="0246AA96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Получатель Субсидии обязан не препятствовать и оказывать содействие при осуществлении в отношении него проверки главным распорядителем бюджетных средств соблюдения порядка и условий предоставления Субсидии, достижения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Субсидии, а также при проведении в отношении него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6C0ADC2F" w14:textId="77777777" w:rsidR="00DA2754" w:rsidRPr="00CF32F5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DF0E8" w14:textId="77777777" w:rsidR="00DA2754" w:rsidRDefault="00DA2754" w:rsidP="00D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FFF289" w14:textId="77777777" w:rsidR="00DA2754" w:rsidRDefault="00DA2754" w:rsidP="00D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084E29" w14:textId="77777777" w:rsidR="00DA2754" w:rsidRPr="00CF32F5" w:rsidRDefault="00DA2754" w:rsidP="00D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Порядок проведения отбора получателей Субсидии</w:t>
      </w:r>
    </w:p>
    <w:p w14:paraId="4DAB2CF2" w14:textId="77777777" w:rsidR="00DA2754" w:rsidRPr="00C719A7" w:rsidRDefault="00DA2754" w:rsidP="00DA27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826A4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Проведение отбора осуществляется с использованием единого портала. Объявление о проведении запроса предложений (далее - Объявление) размещается </w:t>
      </w:r>
      <w:r w:rsidRPr="0035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 по благоустройству и озеленению городских территорий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Pr="0035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Ответственный исполнитель)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едином портале.</w:t>
      </w:r>
      <w:r w:rsidRPr="00182C2A">
        <w:rPr>
          <w:rFonts w:ascii="Times New Roman" w:hAnsi="Times New Roman" w:cs="Times New Roman"/>
          <w:sz w:val="24"/>
          <w:szCs w:val="24"/>
        </w:rPr>
        <w:t xml:space="preserve"> </w:t>
      </w:r>
      <w:r w:rsidRPr="00182C2A">
        <w:rPr>
          <w:rFonts w:ascii="Times New Roman" w:hAnsi="Times New Roman" w:cs="Times New Roman"/>
          <w:color w:val="000000"/>
          <w:sz w:val="24"/>
          <w:szCs w:val="24"/>
        </w:rPr>
        <w:t>Ответственный исполнитель, опубликовавший объявление, вправе отказаться от проведения отбора не позднее чем за один день до наступления даты его проведения.</w:t>
      </w:r>
    </w:p>
    <w:p w14:paraId="771F3C8A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0462679B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«Электронный бюджет»;</w:t>
      </w:r>
    </w:p>
    <w:p w14:paraId="4E2D6752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Объявлении указывается следующая информация:</w:t>
      </w:r>
    </w:p>
    <w:p w14:paraId="3EE18F9A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Наименование, место нахождения, почтовый и электронный адреса главного распорядителя бюджетных средств;</w:t>
      </w:r>
    </w:p>
    <w:p w14:paraId="6E4EE67A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Дата и время начала (окончания) подачи (приема) Заявок, срок проведения отбора в соответствии с требованиями постановления Правительства Российской Федерации;</w:t>
      </w:r>
    </w:p>
    <w:p w14:paraId="63ECC6DC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Цель предоставления Субсидии в соответствии с </w:t>
      </w:r>
      <w:hyperlink w:anchor="P40">
        <w:r w:rsidRPr="00CF3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1.2</w:t>
        </w:r>
      </w:hyperlink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0D95DF89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Доменное имя, и (или) сетевой адрес, и (или) указатели страниц сайта в сети «Интернет», на котором обеспечивается проведение отбора;</w:t>
      </w:r>
    </w:p>
    <w:p w14:paraId="49AD36AD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Требования к участникам отбора в соответствии с </w:t>
      </w:r>
      <w:hyperlink w:anchor="P68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</w:t>
      </w:r>
      <w:hyperlink w:anchor="P75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3.6</w:t>
        </w:r>
      </w:hyperlink>
      <w:r w:rsidRPr="00CF32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151775A0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Порядок подачи Заявок участниками отбора и требования, предъявляемые к форме и содержанию Заявок, подаваемых участниками отбора, в соответствии с пунктом 3.6 настоящего Положения;</w:t>
      </w:r>
    </w:p>
    <w:p w14:paraId="40082862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Порядок отзыва Заявок, порядок возврата Заявок, определяющие, в том числе, основания для возврата Заявок, порядок внесения изменений в Заявки в соответствии с пунктом 3.11 настоящего Положения;</w:t>
      </w:r>
    </w:p>
    <w:p w14:paraId="1402065B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Правила рассмотрения Заявок в соответствии с </w:t>
      </w:r>
      <w:hyperlink w:anchor="P95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3.13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14:paraId="2CBA80DD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Порядок предоставления участникам отбора разъяснений положений Объявления в соответствии с пунктом 3.4 настоящего Положения;</w:t>
      </w:r>
    </w:p>
    <w:p w14:paraId="09EE73C8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Срок, в течение которого победитель отбора должен подписать Договор в соответствии с пунктом 2.7 настоящего Положения;</w:t>
      </w:r>
    </w:p>
    <w:p w14:paraId="1BDC7CCD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Условия признания победителя уклонившимся от заключения Договора в соответствии с пунктом 2.7 настоящего Положения;</w:t>
      </w:r>
    </w:p>
    <w:p w14:paraId="74AC8056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Дата размещения информации о результатах отбора на едином портале в соответствии с подпунктом 3.13.11 пункта 3.13 настоящего Положения;</w:t>
      </w:r>
    </w:p>
    <w:p w14:paraId="18C46878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3.2.13. Ожидаемы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предоставления Субсидии в соответствии с пунктом 2.8 настоящего Положения. </w:t>
      </w:r>
    </w:p>
    <w:p w14:paraId="41E87592" w14:textId="77777777" w:rsidR="00DA2754" w:rsidRPr="00CD622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bookmarkStart w:id="4" w:name="P68"/>
      <w:bookmarkEnd w:id="4"/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Объявление размещается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исполнителем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едином портале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CD6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CD6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.2025.</w:t>
      </w:r>
    </w:p>
    <w:p w14:paraId="0DF341CD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7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14:paraId="48300E31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14:paraId="769D5AE5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внесении изменений в Объявление изменение способа отбора получателей Субсидии не допускается; </w:t>
      </w:r>
    </w:p>
    <w:p w14:paraId="0DB4EF04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71422E9D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  </w:t>
      </w:r>
    </w:p>
    <w:p w14:paraId="130325CA" w14:textId="77777777" w:rsidR="00DA2754" w:rsidRPr="00CF32F5" w:rsidRDefault="00DA2754" w:rsidP="00DA2754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исполнителя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Заявок;</w:t>
      </w:r>
    </w:p>
    <w:p w14:paraId="7ACD6775" w14:textId="77777777" w:rsidR="00DA2754" w:rsidRPr="00CF32F5" w:rsidRDefault="00DA2754" w:rsidP="00DA2754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Требования к участникам отбора установлены в пункте 2.1 настоящего Положения. Категория участников отбора установлена в пункте 1.4 настоящего Положения. </w:t>
      </w:r>
    </w:p>
    <w:p w14:paraId="3506F2BC" w14:textId="77777777" w:rsidR="00DA2754" w:rsidRPr="00CF32F5" w:rsidRDefault="00DA2754" w:rsidP="00DA2754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Для участия в запросе предложений участники отбора в период </w:t>
      </w:r>
      <w:r w:rsidRPr="00091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091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91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.2025 года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091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91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.2025 года</w:t>
      </w:r>
      <w:r w:rsidRPr="006B5A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 в системе «Электронный бюджет» заявку в электронной форме посредством заполнения соответствующих экранных форм веб-интерфейса. Заявка должна иметь следующие приложения – электронные копии документов (документов на бумажном носителе, преобразованных в электронную форму путем сканирования):</w:t>
      </w:r>
    </w:p>
    <w:p w14:paraId="669ADA41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Заверенные копии учредительных документов;</w:t>
      </w:r>
    </w:p>
    <w:p w14:paraId="5DB3E626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Заверенная копия штатного расписания в актуальной редакции;</w:t>
      </w:r>
    </w:p>
    <w:p w14:paraId="59912748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3.6.4. Пояснительная записка, содержащая:</w:t>
      </w:r>
    </w:p>
    <w:p w14:paraId="309CC914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механизмов достижения целей расходования денежных средств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9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«Приобретение и установка элементов благоустройства» направления «Развитие парков, парковых зон и скверов города Обнинска»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Программы; </w:t>
      </w:r>
    </w:p>
    <w:p w14:paraId="09DAC887" w14:textId="77777777" w:rsidR="00DA2754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экономический расчет, обосновывающий размер запрашиваемой денежной суммы.</w:t>
      </w:r>
    </w:p>
    <w:p w14:paraId="294BA8BA" w14:textId="77777777" w:rsidR="00DA2754" w:rsidRPr="00B510B4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51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календарный план и смета, подтверждающая предстоящие расходы участника отбора при выполнении работ по реализации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1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1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«Приобретение и установка элементов благоустройства» направления «Развитие парков, парковых зон и скверов города Обнинска» Программы;</w:t>
      </w:r>
    </w:p>
    <w:p w14:paraId="5694BE90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Положением,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 </w:t>
      </w:r>
    </w:p>
    <w:p w14:paraId="235F6FBC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Заявки должны соответствовать следующим требованиям:</w:t>
      </w:r>
    </w:p>
    <w:p w14:paraId="1F4E3579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достоверность указанной в ней и приложенных документах информации;</w:t>
      </w:r>
    </w:p>
    <w:p w14:paraId="166622F3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и правильность оформления;</w:t>
      </w:r>
    </w:p>
    <w:p w14:paraId="67577C66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 участник отбора вправе подать только одну Заявку.</w:t>
      </w:r>
    </w:p>
    <w:p w14:paraId="224C30C5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5FF7B5A1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Заявка подписывается усиленной квалифицированной электронной подписью руководителя участника отбора или уполномоченного им лица;</w:t>
      </w:r>
    </w:p>
    <w:p w14:paraId="3CFFC6F1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14:paraId="3B7FE324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14:paraId="3439C2E1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Проверка участника отбора на соответствие требованиям, определенным настоящим Положением,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6F613AC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настоящим Положением,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95D7078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отбора должен соответствовать установленным настоящим Положением требованиям по состоянию на даты рассмотрения заявки и заключения договора о предоставлении субсидии.</w:t>
      </w:r>
    </w:p>
    <w:p w14:paraId="20B09445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Рассмотрение Заявок участников отбора осуществляется в следующем порядке:</w:t>
      </w:r>
    </w:p>
    <w:p w14:paraId="3134EB64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3.13.1.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главы Администрации города по вопросам городского хозяйства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комиссия по рассмотрению Заявок на предмет соответствия требованиям настоящего Положения, утверждается ее персональный состав. В состав комиссии входят председатель, секретарь и иные члены.</w:t>
      </w:r>
    </w:p>
    <w:p w14:paraId="56372A60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3.13.2. Срок рассмотрения Заявок комиссией составляет не более 14 (четырнадцати) календарных дней с даты окончания приема Заявок.</w:t>
      </w:r>
    </w:p>
    <w:p w14:paraId="1D6196EB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3.13.3. Работа комиссии осуществляется в форме заседаний. Подготовку и организацию проведения заседаний комиссии осуществляет секретарь.</w:t>
      </w:r>
    </w:p>
    <w:p w14:paraId="43E77A61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проведении заседания комиссии принимается ее председателем. Председатель руководит работой комиссии. Поручения, требующие оперативного выполнения, могут ставиться председателем комиссии ее участникам в период между проведением заседаний.</w:t>
      </w:r>
    </w:p>
    <w:p w14:paraId="224EC03E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3.13.4.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14:paraId="4231DEAB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3.13.5. В целях вскрытия и рассмотрения Заявок комиссии открывается доступ в систему «Электронный бюджет». Протокол вскрытия заявок на едином портале формируется автоматически, подписывается усиленной квалифицированной электронной подписью председателя комиссии в системе «Электронный бюджет», и размещается на едином портале не позднее 1-го рабочего дня, следующего за днем его подписания.</w:t>
      </w:r>
    </w:p>
    <w:p w14:paraId="0E381F4A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Комиссия:</w:t>
      </w:r>
    </w:p>
    <w:p w14:paraId="1A151335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рассматривает представленные документы на соответствие требованиям настоящего Положения; </w:t>
      </w:r>
    </w:p>
    <w:p w14:paraId="358E8A02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самостоятельно запрашивает справку из Управления финансов Администрации города Обнинска, содержащую информацию о том, что участник отбора не получает средства из местного бюджета на основании иных муниципальных правовых актов на цель, предусмотренную настоящим Положением, не имеет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 </w:t>
      </w:r>
    </w:p>
    <w:p w14:paraId="38513995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порядке:</w:t>
      </w:r>
    </w:p>
    <w:p w14:paraId="1F1ACE37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выписку из ЕГРЮЛ на участника отбора;</w:t>
      </w:r>
    </w:p>
    <w:p w14:paraId="6265D996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документ,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превышает размер, определенный пунктом 3 статьи 47 Налогового кодекса Российской Федерации, и по итогам рассмотрения при отсутствии обстоятельств, указанных в пункте 2.4 настоящего Положения, принимает решение о рекомендации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решение о представлении Субсидии.</w:t>
      </w:r>
    </w:p>
    <w:p w14:paraId="785945E0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наличия одного из оснований, указанных в пункте 2.4 настоящего Положения, комиссия принимает решение о рекомендации </w:t>
      </w:r>
      <w:r w:rsidRPr="00B9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решение об отказе в представлении Субсидии.</w:t>
      </w:r>
    </w:p>
    <w:p w14:paraId="13DAA248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отбора вправе представить документы, указанные в настоящем пункте самостоятельно. В этом случае запрос в порядке межведомственного информационного взаимодействия не осуществляется.</w:t>
      </w:r>
    </w:p>
    <w:p w14:paraId="45905A08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3.13.6. Решения комиссии принимаются простым большинством голосов ее членов, присутствующих на заседании. В случае равенства голосов решающим является голос председателя. В случае несогласия члена комиссии с принимаемым решением он имеет право на приобщение особого мнения, выражаемого в письменной форме.</w:t>
      </w:r>
    </w:p>
    <w:p w14:paraId="4DDAAF62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3.13.7. Принимаемые на заседаниях комиссии решения оформляются протоколом, который изготавливается секретарем не позднее дня, следующего за днем заседания комиссии, и подписывается председателем комиссии.</w:t>
      </w:r>
    </w:p>
    <w:p w14:paraId="59873192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3.13.8. Протокол подведения итогов формируется на едином портале автоматически на основании результатов рассмотрения заявок в системе «Электронный бюджет», подписывается усиленной квалифицированной электронной подписью председателя комиссии в системе «Электронный бюджет», и размещается на едином портале не позднее 1-го рабочего дня, следующего за днем его подписания.</w:t>
      </w:r>
    </w:p>
    <w:p w14:paraId="32858841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85"/>
      <w:bookmarkStart w:id="6" w:name="P95"/>
      <w:bookmarkEnd w:id="5"/>
      <w:bookmarkEnd w:id="6"/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3.13.9. С учетом решения комиссии о рекомендации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решение о представлении Субсидии,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(пяти) календарных дней с даты оформления соответствующего протокола принимается решение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распоряжения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из бюджета муниципального образования «Город Обнинск» в 2025 году Субсидии соответствующему участнику отбора, с указанием размера Субсидии (далее также – решение о предоставлении Субсидии). Такой участник признается получателем Субсидии.</w:t>
      </w:r>
    </w:p>
    <w:p w14:paraId="47C8F3C3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3.13.10. Указанное в подпункте 3.13.9. пункта 3.13 настоящего Положения решение о предоставлении Субсидии является основанием для заключения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соответствующим получателем Субсидии Договора в порядке, предусмотренном пунктом 2.7 настоящего Положения.</w:t>
      </w:r>
    </w:p>
    <w:p w14:paraId="033C6AFE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3.13.11.</w:t>
      </w:r>
      <w:bookmarkStart w:id="7" w:name="P98"/>
      <w:bookmarkStart w:id="8" w:name="P123"/>
      <w:bookmarkEnd w:id="7"/>
      <w:bookmarkEnd w:id="8"/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подведения итогов отбора формируется автоматически на едином портале на основании результатов определения победителя отбора, подписывается усиленной квалифицированной электронной подписью руководителя главного распорядителя бюджетных средств в системе «Электронный бюджет», и размещается на едином портале не позднее 1-го рабочего дня, следующего за днем его подписания.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3FE13C02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3.13.12.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в соответствии настоящим разделом. </w:t>
      </w:r>
    </w:p>
    <w:p w14:paraId="3EC7F93D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3.13.13. Если по окончании срока подачи Заявок на участие в отборе не подана ни одна Заявка либо все поданные Заявки отклонены комиссией по основаниям, предусмотренным настоящим Положением, отбор признается несостоявшимся, что является основанием для проведения повторного отбора. </w:t>
      </w:r>
    </w:p>
    <w:p w14:paraId="18B161D8" w14:textId="77777777" w:rsidR="00DA2754" w:rsidRPr="00CF32F5" w:rsidRDefault="00DA2754" w:rsidP="00DA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3.13.14. Основаниями для отмены проведения отбора являются внесение изменений в </w:t>
      </w:r>
      <w:r w:rsidRPr="002A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A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«Приобретение и установка элементов благоустройства» направления «Развитие парков, парковых зон и скверов города Обнинска» Программы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уменьшение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доведенных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лимитов бюджетных ассигнований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делающих невозможным проведение отбора на условиях, обозначенных в Объявлении. Отмена проведения отбора оформляется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города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также устанавливается порядок и сроки информирования об этом участников, подавших Заявки. </w:t>
      </w:r>
    </w:p>
    <w:p w14:paraId="68035649" w14:textId="77777777" w:rsidR="00DA2754" w:rsidRPr="00C719A7" w:rsidRDefault="00DA2754" w:rsidP="00DA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121EE9" w14:textId="77777777" w:rsidR="00DA2754" w:rsidRPr="00CF32F5" w:rsidRDefault="00DA2754" w:rsidP="00DA275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CF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Требования к предоставлению отчетности</w:t>
      </w:r>
    </w:p>
    <w:p w14:paraId="4938BC2B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978A33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Получатель Субсидии ежеквартально в срок до 10-го числа месяца, следующего за отчётным кварталом, предоставляет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формам, определенным типовой формой Договора, установленной Управлением финансов Администрации города Обнинска:</w:t>
      </w:r>
    </w:p>
    <w:p w14:paraId="709D926D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о достижении значений результатов предоставления Субсидии, а также характеристик результата;</w:t>
      </w:r>
    </w:p>
    <w:p w14:paraId="68075FDF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отчет об осуществлении расходов, источником финансового обеспечения которых является Субсидия. </w:t>
      </w:r>
    </w:p>
    <w:p w14:paraId="7DF5ED03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проверку и принятие предоставленных отчетов в срок, не превышающий 30 (тридцати) дней со дня предоставления таких отчетов, с возможностью продления указанного срока,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9287B8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6D92F5" w14:textId="77777777" w:rsidR="00DA2754" w:rsidRPr="00CF32F5" w:rsidRDefault="00DA2754" w:rsidP="00D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осуществления мониторинга и контроля за соблюдением целей, условий и порядка предоставления Субсидии, ответственность за их несоблюдение </w:t>
      </w:r>
    </w:p>
    <w:p w14:paraId="24AB972C" w14:textId="77777777" w:rsidR="00DA2754" w:rsidRPr="00CF32F5" w:rsidRDefault="00DA2754" w:rsidP="00DA27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D3487A" w14:textId="77777777" w:rsidR="00DA2754" w:rsidRPr="00CF32F5" w:rsidRDefault="00DA2754" w:rsidP="00DA27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проводит:</w:t>
      </w:r>
    </w:p>
    <w:p w14:paraId="759053D2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достижения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Субсидии, определенн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Федерации;</w:t>
      </w:r>
    </w:p>
    <w:p w14:paraId="3CECA7E2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проверки соблюдения получателем Субсидии порядка и условий предоставления Субсидии, достижения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Субсидии (далее – Проверка).</w:t>
      </w:r>
    </w:p>
    <w:p w14:paraId="5DF16809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Проверки проводятся на основании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документарной форме посредством запроса документов и их предоставления в срок, установленный в соответствующем требовании.</w:t>
      </w:r>
    </w:p>
    <w:p w14:paraId="1131006F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Орган муниципального финансового контроля проводит проверки получателя Субсидии в соответствии со статьями 268.1 и 269.2 Бюджетного кодекса Российской Федерации.</w:t>
      </w:r>
    </w:p>
    <w:p w14:paraId="1FEA49AA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рамках документарной Проверки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запрашивает у получателя Субсидии копии договоров, актов сдачи-приема работ, копии расчетно-платежных ведомостей, копии платежных документов (счета, платежное поручение и прочее), подтверждающие произведенные платежи поставщикам (подрядчиками, исполнителями) по договорам (соглашениям), заключенным в целях реализации Мероприяти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>
        <w:r w:rsidRPr="00CF3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Программы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18C018" w14:textId="77777777" w:rsidR="00DA2754" w:rsidRPr="00CF32F5" w:rsidRDefault="00DA2754" w:rsidP="00DA27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В случае установления фактов нарушений получателем Субсидии цели, условий и порядка предоставления Субсидии, предусмотренных настоящим Положением, выявленных по фактам проверок, в том числе при указании в предоставленных документах недостоверных сведений,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города обязана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приостановить перечисление Субсидии и направить в течение 2 (двух) рабочих дней получателю Субсидии требование об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устранении указанных нарушений (с указанием информации о приостановлении перечислении Субсидии) в  срок не 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Субсидии в срок не позднее 5 (пяти) рабочих дней со дня, следующего за днем выставления такого требования, в размере, определяемом индивидуально, исходя из характера каждого нарушения и его периода.</w:t>
      </w:r>
    </w:p>
    <w:p w14:paraId="228E418C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Субсидии в сроки, установленные в настоящем пункте, обязан, соответственно, устранить выявленные нарушения либо возвратить Субсидию путем перечисления денежных средств в бюджет города. 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46754FD5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В случае если требование об устранении выявленных нарушений, указанное в абзаце 1 пункта 5.4 настоящего Положения, направленное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города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исполнено получателем Субсидии в полном объеме с предоставлением подтверждающих документов в установленный срок,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(пяти) рабочих дней направляет в адрес получателя Субсидии уведомление о возобновлении перечисления Субсидии. Календарная дата, указанная в уведомлении, считается датой возобновления перечисления Субсидии. </w:t>
      </w:r>
    </w:p>
    <w:p w14:paraId="1D846C28" w14:textId="77777777" w:rsidR="00DA2754" w:rsidRPr="00CF32F5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значени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Субсидии, указанн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2.8 настоящего Положения, согласно отчету, предоставленному в соответствии с пунктом 4.1 настоящего Положения, возврат Субсидии в местный бюджет осуществляется в течение 10 (десяти) рабочих дней со дня направления в обязательном порядке требования о возврате Субсидии в размере, определяемом в соответствии с постановлением Правительства Российской Федерации. </w:t>
      </w:r>
    </w:p>
    <w:p w14:paraId="7C3602D5" w14:textId="77777777" w:rsidR="00DA2754" w:rsidRPr="00C719A7" w:rsidRDefault="00DA2754" w:rsidP="00DA27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о возврате средств Субсидии не применяются в случае,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силы. К обстоятельствам непреодолимой силы не относятся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14:paraId="5401CD3A" w14:textId="77777777" w:rsidR="00957959" w:rsidRDefault="00957959"/>
    <w:sectPr w:rsidR="00957959" w:rsidSect="006B5AAE">
      <w:pgSz w:w="11906" w:h="16838"/>
      <w:pgMar w:top="993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4"/>
    <w:rsid w:val="00957959"/>
    <w:rsid w:val="00D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445E"/>
  <w15:chartTrackingRefBased/>
  <w15:docId w15:val="{8DBC1D51-BFC4-4476-984B-5199BD3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2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A27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754F40099CCD3BB8D0AB275B5F7DE64F335CED2E9E8FB6E7F0F547160EB4287AF5ACBB50ED566281A5DFCC30058BE010DDE2TE4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24&amp;dst=5769&amp;field=134&amp;date=10.12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999&amp;date=10.12.2024" TargetMode="External"/><Relationship Id="rId5" Type="http://schemas.openxmlformats.org/officeDocument/2006/relationships/hyperlink" Target="https://login.consultant.ru/link/?req=doc&amp;base=LAW&amp;n=121087&amp;dst=100142&amp;field=134&amp;date=10.12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20230&amp;dst=100010&amp;field=134&amp;date=10.12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5148</Words>
  <Characters>29350</Characters>
  <Application>Microsoft Office Word</Application>
  <DocSecurity>0</DocSecurity>
  <Lines>244</Lines>
  <Paragraphs>68</Paragraphs>
  <ScaleCrop>false</ScaleCrop>
  <Company/>
  <LinksUpToDate>false</LinksUpToDate>
  <CharactersWithSpaces>34430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2025-08-21T07:18:00Z</dcterms:created>
  <dcterms:modified xsi:type="dcterms:W3CDTF">2025-08-21T07:18:00Z</dcterms:modified>
</cp:coreProperties>
</file>